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tag w:val="NEW_STAND_NAME"/>
        <w:id w:val="595910757"/>
        <w:lock w:val="sdtLocked"/>
        <w:placeholder>
          <w:docPart w:val="{62a17001-b8d8-4084-9b16-6ffd0b5d5919}"/>
        </w:placeholder>
      </w:sdtPr>
      <w:sdtContent>
        <w:p>
          <w:pPr>
            <w:pStyle w:val="4"/>
            <w:spacing w:before="3" w:beforeLines="1" w:after="686" w:afterLines="220"/>
          </w:pPr>
          <w:bookmarkStart w:id="0" w:name="NEW_STAND_NAME"/>
          <w:r>
            <w:rPr>
              <w:rFonts w:hint="eastAsia"/>
            </w:rPr>
            <w:t xml:space="preserve">家政职业技能培训规范 </w:t>
          </w:r>
          <w:r>
            <w:rPr>
              <w:rFonts w:hint="eastAsia"/>
              <w:lang w:val="en-US" w:eastAsia="zh-CN"/>
            </w:rPr>
            <w:t>整理收纳师（草稿）</w:t>
          </w:r>
        </w:p>
      </w:sdtContent>
    </w:sdt>
    <w:bookmarkEnd w:id="0"/>
    <w:p>
      <w:pPr>
        <w:pStyle w:val="5"/>
        <w:spacing w:before="312" w:after="312"/>
      </w:pPr>
      <w:bookmarkStart w:id="1" w:name="_Toc26986530"/>
      <w:bookmarkStart w:id="2" w:name="_Toc17233333"/>
      <w:bookmarkStart w:id="3" w:name="_Toc161068125"/>
      <w:bookmarkStart w:id="4" w:name="_Toc24884218"/>
      <w:bookmarkStart w:id="5" w:name="_Toc161068065"/>
      <w:bookmarkStart w:id="6" w:name="_Toc17233325"/>
      <w:bookmarkStart w:id="7" w:name="_Toc26648465"/>
      <w:bookmarkStart w:id="8" w:name="_Toc24884211"/>
      <w:bookmarkStart w:id="9" w:name="_Toc26986771"/>
      <w:bookmarkStart w:id="10" w:name="_Toc26718930"/>
      <w:r>
        <w:rPr>
          <w:rFonts w:hint="eastAsia"/>
        </w:rPr>
        <w:t>范围</w:t>
      </w:r>
      <w:bookmarkEnd w:id="1"/>
      <w:bookmarkEnd w:id="2"/>
      <w:bookmarkEnd w:id="3"/>
      <w:bookmarkEnd w:id="4"/>
      <w:bookmarkEnd w:id="5"/>
      <w:bookmarkEnd w:id="6"/>
      <w:bookmarkEnd w:id="7"/>
      <w:bookmarkEnd w:id="8"/>
      <w:bookmarkEnd w:id="9"/>
      <w:bookmarkEnd w:id="10"/>
    </w:p>
    <w:p>
      <w:pPr>
        <w:pStyle w:val="6"/>
        <w:ind w:firstLine="420"/>
      </w:pPr>
      <w:bookmarkStart w:id="11" w:name="_Toc17233326"/>
      <w:bookmarkStart w:id="12" w:name="_Toc24884219"/>
      <w:bookmarkStart w:id="13" w:name="_Toc17233334"/>
      <w:bookmarkStart w:id="14" w:name="_Toc24884212"/>
      <w:bookmarkStart w:id="15" w:name="_Toc26648466"/>
      <w:r>
        <w:rPr>
          <w:rFonts w:hint="eastAsia"/>
        </w:rPr>
        <w:t>本文件规定了</w:t>
      </w:r>
      <w:r>
        <w:rPr>
          <w:rFonts w:hint="eastAsia"/>
          <w:lang w:val="en-US" w:eastAsia="zh-CN"/>
        </w:rPr>
        <w:t>整理收纳师</w:t>
      </w:r>
      <w:r>
        <w:rPr>
          <w:rFonts w:hint="eastAsia"/>
        </w:rPr>
        <w:t>职业技能培训的术语和定义、基本原则、基本要求、招生服务内容、培训内容、培训实施、培训档案管理、投诉处理及评价与改进的要求。</w:t>
      </w:r>
    </w:p>
    <w:p>
      <w:pPr>
        <w:pStyle w:val="6"/>
        <w:ind w:firstLine="420"/>
      </w:pPr>
      <w:r>
        <w:rPr>
          <w:rFonts w:hint="eastAsia"/>
        </w:rPr>
        <w:t>本文件适用于家政服务等级培训机构及职业院校开展的家务服务员职业技能培训工作。</w:t>
      </w:r>
    </w:p>
    <w:p>
      <w:pPr>
        <w:pStyle w:val="5"/>
        <w:spacing w:before="312" w:after="312"/>
      </w:pPr>
      <w:bookmarkStart w:id="16" w:name="_Toc161068066"/>
      <w:bookmarkStart w:id="17" w:name="_Toc161068126"/>
      <w:bookmarkStart w:id="18" w:name="_Toc26986772"/>
      <w:bookmarkStart w:id="19" w:name="_Toc26718931"/>
      <w:bookmarkStart w:id="20" w:name="_Toc26986531"/>
      <w:r>
        <w:rPr>
          <w:rFonts w:hint="eastAsia"/>
        </w:rPr>
        <w:t>规范性引用文件</w:t>
      </w:r>
      <w:bookmarkEnd w:id="11"/>
      <w:bookmarkEnd w:id="12"/>
      <w:bookmarkEnd w:id="13"/>
      <w:bookmarkEnd w:id="14"/>
      <w:bookmarkEnd w:id="15"/>
      <w:bookmarkEnd w:id="16"/>
      <w:bookmarkEnd w:id="17"/>
      <w:bookmarkEnd w:id="18"/>
      <w:bookmarkEnd w:id="19"/>
      <w:bookmarkEnd w:id="20"/>
    </w:p>
    <w:sdt>
      <w:sdtPr>
        <w:rPr>
          <w:rFonts w:hint="eastAsia"/>
        </w:rPr>
        <w:id w:val="715848253"/>
        <w:placeholder>
          <w:docPart w:val="{ffacbc77-22ad-4109-a415-46ed23e91d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
        <w:ind w:firstLine="420"/>
      </w:pPr>
      <w:r>
        <w:rPr>
          <w:rFonts w:hint="eastAsia"/>
        </w:rPr>
        <w:t>GB 30533—2014  学校安全与健康设计通用规范</w:t>
      </w:r>
    </w:p>
    <w:p>
      <w:pPr>
        <w:pStyle w:val="6"/>
        <w:ind w:firstLine="420"/>
      </w:pPr>
      <w:r>
        <w:rPr>
          <w:rFonts w:hint="eastAsia"/>
        </w:rPr>
        <w:t>SB/T 10847  家政服务业通用术语</w:t>
      </w:r>
    </w:p>
    <w:p>
      <w:pPr>
        <w:pStyle w:val="6"/>
        <w:ind w:firstLine="420"/>
      </w:pPr>
      <w:r>
        <w:rPr>
          <w:rFonts w:hint="eastAsia"/>
        </w:rPr>
        <w:t>SB/T 10848</w:t>
      </w:r>
      <w:r>
        <w:softHyphen/>
      </w:r>
      <w:r>
        <w:rPr>
          <w:rFonts w:hint="eastAsia"/>
        </w:rPr>
        <w:softHyphen/>
      </w:r>
      <w:r>
        <w:rPr>
          <w:rFonts w:hint="eastAsia"/>
        </w:rPr>
        <w:t>—2012  家政服务员培训规范</w:t>
      </w:r>
    </w:p>
    <w:p>
      <w:pPr>
        <w:pStyle w:val="6"/>
        <w:ind w:firstLine="420"/>
      </w:pPr>
      <w:r>
        <w:t>SB/T 10849</w:t>
      </w:r>
      <w:r>
        <w:rPr>
          <w:rFonts w:hint="eastAsia"/>
        </w:rPr>
        <w:t xml:space="preserve">  家政服务业应急快速反应规范</w:t>
      </w:r>
    </w:p>
    <w:p>
      <w:pPr>
        <w:pStyle w:val="5"/>
        <w:spacing w:before="312" w:after="312"/>
      </w:pPr>
      <w:bookmarkStart w:id="21" w:name="_Toc161068127"/>
      <w:bookmarkStart w:id="22" w:name="_Toc161068067"/>
      <w:r>
        <w:rPr>
          <w:rFonts w:hint="eastAsia"/>
          <w:szCs w:val="21"/>
        </w:rPr>
        <w:t>术语和定义</w:t>
      </w:r>
      <w:bookmarkEnd w:id="21"/>
      <w:bookmarkEnd w:id="22"/>
    </w:p>
    <w:sdt>
      <w:sdtPr>
        <w:id w:val="-1909835108"/>
        <w:placeholder>
          <w:docPart w:val="{09482e84-db74-44ae-9841-ceaeb486bc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
            <w:ind w:firstLine="420"/>
          </w:pPr>
          <w:bookmarkStart w:id="23" w:name="_Toc26986532"/>
          <w:bookmarkEnd w:id="23"/>
          <w:r>
            <w:rPr>
              <w:rFonts w:hint="eastAsia"/>
            </w:rPr>
            <w:t>SB/T 10847</w:t>
          </w:r>
          <w:r>
            <w:t>界定的以及下列术语和定义适用于本文件。</w:t>
          </w:r>
        </w:p>
      </w:sdtContent>
    </w:sdt>
    <w:p>
      <w:pPr>
        <w:pStyle w:val="7"/>
        <w:spacing w:before="156" w:after="156"/>
      </w:pPr>
      <w:bookmarkStart w:id="24" w:name="_Toc161068128"/>
      <w:bookmarkEnd w:id="24"/>
      <w:bookmarkStart w:id="25" w:name="_Toc161068068"/>
      <w:bookmarkEnd w:id="25"/>
    </w:p>
    <w:p>
      <w:pPr>
        <w:pStyle w:val="6"/>
        <w:ind w:firstLine="420"/>
        <w:rPr>
          <w:rFonts w:hint="eastAsia" w:ascii="黑体" w:hAnsi="黑体" w:eastAsia="黑体"/>
        </w:rPr>
      </w:pPr>
      <w:r>
        <w:rPr>
          <w:rFonts w:hint="eastAsia" w:ascii="黑体" w:hAnsi="黑体" w:eastAsia="黑体"/>
        </w:rPr>
        <w:t>家</w:t>
      </w:r>
      <w:r>
        <w:rPr>
          <w:rFonts w:hint="eastAsia" w:ascii="黑体" w:hAnsi="黑体" w:eastAsia="黑体"/>
          <w:lang w:val="en-US" w:eastAsia="zh-CN"/>
        </w:rPr>
        <w:t>政</w:t>
      </w:r>
      <w:r>
        <w:rPr>
          <w:rFonts w:hint="eastAsia" w:ascii="黑体" w:hAnsi="黑体" w:eastAsia="黑体"/>
        </w:rPr>
        <w:t>服务  Housekeeping services</w:t>
      </w:r>
    </w:p>
    <w:p>
      <w:pPr>
        <w:pStyle w:val="6"/>
        <w:ind w:firstLine="420"/>
      </w:pPr>
      <w:r>
        <w:rPr>
          <w:rFonts w:ascii="Arial" w:hAnsi="Arial" w:eastAsia="宋体" w:cs="Arial"/>
          <w:i w:val="0"/>
          <w:iCs w:val="0"/>
          <w:caps w:val="0"/>
          <w:color w:val="333333"/>
          <w:spacing w:val="0"/>
          <w:sz w:val="21"/>
          <w:szCs w:val="21"/>
          <w:shd w:val="clear" w:fill="FFFFFF"/>
        </w:rPr>
        <w:t>是指将部分家庭事务社会化、职业化、市场化，属于民生范畴。由社会专业机构、社区机构、非盈利组织、家政服务公司和专业家政服务人员来承担，帮助家庭与社会互动，构建家庭规范，提高家庭生活质量，以此促进整个社会的发展。</w:t>
      </w:r>
      <w:bookmarkStart w:id="97" w:name="_GoBack"/>
      <w:bookmarkEnd w:id="97"/>
    </w:p>
    <w:p>
      <w:pPr>
        <w:pStyle w:val="7"/>
        <w:spacing w:before="156" w:after="156"/>
      </w:pPr>
      <w:bookmarkStart w:id="26" w:name="_Toc161068129"/>
      <w:bookmarkEnd w:id="26"/>
      <w:bookmarkStart w:id="27" w:name="_Toc161068069"/>
      <w:bookmarkEnd w:id="27"/>
    </w:p>
    <w:p>
      <w:pPr>
        <w:pStyle w:val="6"/>
        <w:ind w:firstLine="420"/>
        <w:rPr>
          <w:rFonts w:ascii="黑体" w:hAnsi="黑体" w:eastAsia="黑体"/>
        </w:rPr>
      </w:pPr>
      <w:r>
        <w:rPr>
          <w:rFonts w:hint="eastAsia" w:ascii="黑体" w:hAnsi="黑体" w:eastAsia="黑体"/>
        </w:rPr>
        <w:t>家政服务组织  domestic service organization</w:t>
      </w:r>
    </w:p>
    <w:p>
      <w:pPr>
        <w:pStyle w:val="6"/>
        <w:ind w:firstLine="420"/>
      </w:pPr>
      <w:r>
        <w:rPr>
          <w:rFonts w:hint="eastAsia"/>
        </w:rPr>
        <w:t>依法设立的从事家政服务经营活动的企业、事业、民办非企业单位和个体经济组织等。</w:t>
      </w:r>
    </w:p>
    <w:p>
      <w:pPr>
        <w:pStyle w:val="7"/>
        <w:spacing w:before="156" w:after="156"/>
      </w:pPr>
      <w:bookmarkStart w:id="28" w:name="_Toc161068070"/>
      <w:bookmarkEnd w:id="28"/>
      <w:bookmarkStart w:id="29" w:name="_Toc161068130"/>
      <w:bookmarkEnd w:id="29"/>
    </w:p>
    <w:p>
      <w:pPr>
        <w:pStyle w:val="6"/>
        <w:ind w:firstLine="420"/>
        <w:rPr>
          <w:rFonts w:ascii="黑体" w:hAnsi="黑体" w:eastAsia="黑体"/>
        </w:rPr>
      </w:pPr>
      <w:r>
        <w:rPr>
          <w:rFonts w:hint="eastAsia" w:ascii="黑体" w:hAnsi="黑体" w:eastAsia="黑体"/>
          <w:lang w:val="en-US" w:eastAsia="zh-CN"/>
        </w:rPr>
        <w:t>整理收纳师</w:t>
      </w:r>
      <w:r>
        <w:rPr>
          <w:rFonts w:hint="eastAsia" w:ascii="黑体" w:hAnsi="黑体" w:eastAsia="黑体"/>
        </w:rPr>
        <w:t xml:space="preserve">  </w:t>
      </w:r>
      <w:r>
        <w:rPr>
          <w:rFonts w:ascii="Arial" w:hAnsi="Arial" w:eastAsia="宋体" w:cs="Arial"/>
          <w:i w:val="0"/>
          <w:iCs w:val="0"/>
          <w:caps w:val="0"/>
          <w:color w:val="434343"/>
          <w:spacing w:val="0"/>
          <w:sz w:val="21"/>
          <w:szCs w:val="21"/>
          <w:shd w:val="clear" w:fill="FCFCFE"/>
        </w:rPr>
        <w:t>Organizer</w:t>
      </w:r>
    </w:p>
    <w:p>
      <w:pPr>
        <w:pStyle w:val="6"/>
        <w:ind w:firstLine="420"/>
        <w:rPr>
          <w:rFonts w:ascii="黑体" w:hAnsi="黑体" w:eastAsia="黑体"/>
        </w:rPr>
      </w:pPr>
      <w:r>
        <w:rPr>
          <w:rFonts w:ascii="Arial" w:hAnsi="Arial" w:eastAsia="宋体" w:cs="Arial"/>
          <w:i w:val="0"/>
          <w:iCs w:val="0"/>
          <w:caps w:val="0"/>
          <w:color w:val="333333"/>
          <w:spacing w:val="0"/>
          <w:sz w:val="21"/>
          <w:szCs w:val="21"/>
          <w:shd w:val="clear" w:fill="FFFFFF"/>
        </w:rPr>
        <w:t>也称衣橱整理师，是通过对客户色彩风格、诊断，进而有针对性的为顾客上门整理衣橱，然后再陪同客户购买适合他们的衣物的专业性指导顾问。</w:t>
      </w:r>
    </w:p>
    <w:p>
      <w:pPr>
        <w:pStyle w:val="7"/>
        <w:spacing w:before="156" w:after="0" w:afterLines="0"/>
      </w:pPr>
      <w:r>
        <w:br w:type="textWrapping"/>
      </w:r>
      <w:r>
        <w:rPr>
          <w:rFonts w:hint="eastAsia"/>
        </w:rPr>
        <w:t xml:space="preserve">    </w:t>
      </w:r>
      <w:bookmarkStart w:id="30" w:name="_Toc161068071"/>
      <w:bookmarkStart w:id="31" w:name="_Toc161068131"/>
      <w:r>
        <w:rPr>
          <w:rFonts w:hint="eastAsia"/>
        </w:rPr>
        <w:t>职业道德  professional ethics</w:t>
      </w:r>
      <w:bookmarkEnd w:id="30"/>
      <w:bookmarkEnd w:id="31"/>
    </w:p>
    <w:p>
      <w:pPr>
        <w:pStyle w:val="6"/>
        <w:ind w:firstLine="420"/>
      </w:pPr>
      <w:r>
        <w:rPr>
          <w:rFonts w:hint="eastAsia"/>
        </w:rPr>
        <w:t>家政服务组织和家务服务员应遵守和承担的社会道德责任和义务。</w:t>
      </w:r>
    </w:p>
    <w:p>
      <w:pPr>
        <w:pStyle w:val="5"/>
        <w:spacing w:before="312" w:after="312"/>
      </w:pPr>
      <w:bookmarkStart w:id="32" w:name="_Toc161068072"/>
      <w:bookmarkStart w:id="33" w:name="_Toc161068132"/>
      <w:r>
        <w:rPr>
          <w:rFonts w:hint="eastAsia"/>
        </w:rPr>
        <w:t>基本原则</w:t>
      </w:r>
      <w:bookmarkEnd w:id="32"/>
      <w:bookmarkEnd w:id="33"/>
    </w:p>
    <w:p>
      <w:pPr>
        <w:pStyle w:val="8"/>
      </w:pPr>
      <w:r>
        <w:rPr>
          <w:rFonts w:hint="eastAsia"/>
        </w:rPr>
        <w:t>实用性原则。根据各技能等级家务服务员的实际需要解决学员应知应会的问题。</w:t>
      </w:r>
    </w:p>
    <w:p>
      <w:pPr>
        <w:pStyle w:val="8"/>
      </w:pPr>
      <w:r>
        <w:rPr>
          <w:rFonts w:hint="eastAsia"/>
        </w:rPr>
        <w:t>实效性原则。注重理论知识与实践相结合加强能力培养克服纯学术性教学的倾向。</w:t>
      </w:r>
    </w:p>
    <w:p>
      <w:pPr>
        <w:pStyle w:val="8"/>
      </w:pPr>
      <w:r>
        <w:rPr>
          <w:rFonts w:hint="eastAsia"/>
        </w:rPr>
        <w:t>灵活性原则。除采用课堂授课外，可适当采用参观考察、研讨等形式多样方法灵活的授课方式，使学员开阔思路和眼界。</w:t>
      </w:r>
    </w:p>
    <w:p>
      <w:pPr>
        <w:pStyle w:val="8"/>
      </w:pPr>
      <w:r>
        <w:rPr>
          <w:rFonts w:hint="eastAsia"/>
        </w:rPr>
        <w:t>规范性原则。认真执行教学大纲，体现培训工作的规范性和科学性，加强教学管理严格考核纪律和考勤制度，提高培训工作的质量。</w:t>
      </w:r>
    </w:p>
    <w:p>
      <w:pPr>
        <w:pStyle w:val="8"/>
      </w:pPr>
      <w:r>
        <w:rPr>
          <w:rFonts w:hint="eastAsia"/>
        </w:rPr>
        <w:t>培训与调研相结合原则。在培训过程中应对有关培训内容和效果进行调查研究，不断改进完善培训工作。</w:t>
      </w:r>
    </w:p>
    <w:p>
      <w:pPr>
        <w:pStyle w:val="5"/>
        <w:spacing w:before="312" w:after="312"/>
      </w:pPr>
      <w:bookmarkStart w:id="34" w:name="_Toc161068073"/>
      <w:bookmarkStart w:id="35" w:name="_Toc161068133"/>
      <w:r>
        <w:rPr>
          <w:rFonts w:hint="eastAsia"/>
        </w:rPr>
        <w:t>基本要求</w:t>
      </w:r>
      <w:bookmarkEnd w:id="34"/>
      <w:bookmarkEnd w:id="35"/>
    </w:p>
    <w:p>
      <w:pPr>
        <w:pStyle w:val="7"/>
        <w:spacing w:before="156" w:after="156"/>
      </w:pPr>
      <w:bookmarkStart w:id="36" w:name="_Toc161068074"/>
      <w:bookmarkStart w:id="37" w:name="_Toc161068134"/>
      <w:r>
        <w:rPr>
          <w:rFonts w:hint="eastAsia"/>
        </w:rPr>
        <w:t>机构（组织）要求</w:t>
      </w:r>
      <w:bookmarkEnd w:id="36"/>
      <w:bookmarkEnd w:id="37"/>
    </w:p>
    <w:p>
      <w:pPr>
        <w:pStyle w:val="9"/>
      </w:pPr>
      <w:r>
        <w:rPr>
          <w:rFonts w:hint="eastAsia"/>
        </w:rPr>
        <w:t>培训机构应依法取得相应的培训资质并证照齐全。</w:t>
      </w:r>
    </w:p>
    <w:p>
      <w:pPr>
        <w:pStyle w:val="9"/>
      </w:pPr>
      <w:r>
        <w:rPr>
          <w:rFonts w:hint="eastAsia"/>
        </w:rPr>
        <w:t>培训机构及其实习场地应符合安全、消防、卫生等国家有关规定。</w:t>
      </w:r>
    </w:p>
    <w:p>
      <w:pPr>
        <w:pStyle w:val="9"/>
      </w:pPr>
      <w:r>
        <w:rPr>
          <w:rFonts w:hint="eastAsia"/>
        </w:rPr>
        <w:t>培训机构应具备满足培训项目需要的教学场所、实训基地、设施设备等。</w:t>
      </w:r>
    </w:p>
    <w:p>
      <w:pPr>
        <w:pStyle w:val="9"/>
      </w:pPr>
      <w:r>
        <w:rPr>
          <w:rFonts w:hint="eastAsia"/>
        </w:rPr>
        <w:t>应确保培训管理体制机制健全规范，建立并实施教学管理制度、师资管理制度、培训对象管理制度、培训考核制度、教学质量管理制度、卫生与安全管理制度、设施设备管理制度及档案管理制度等。</w:t>
      </w:r>
    </w:p>
    <w:p>
      <w:pPr>
        <w:pStyle w:val="7"/>
        <w:spacing w:before="156" w:after="156"/>
      </w:pPr>
      <w:bookmarkStart w:id="38" w:name="_Toc161068135"/>
      <w:bookmarkStart w:id="39" w:name="_Toc161068075"/>
      <w:r>
        <w:rPr>
          <w:rFonts w:hint="eastAsia"/>
        </w:rPr>
        <w:t>场地设施设备</w:t>
      </w:r>
      <w:bookmarkEnd w:id="38"/>
      <w:bookmarkEnd w:id="39"/>
    </w:p>
    <w:p>
      <w:pPr>
        <w:pStyle w:val="10"/>
        <w:spacing w:before="156" w:after="156"/>
      </w:pPr>
      <w:bookmarkStart w:id="40" w:name="_Toc161068076"/>
      <w:r>
        <w:rPr>
          <w:rFonts w:hint="eastAsia"/>
        </w:rPr>
        <w:t>培训场所</w:t>
      </w:r>
      <w:bookmarkEnd w:id="40"/>
    </w:p>
    <w:p>
      <w:pPr>
        <w:pStyle w:val="11"/>
      </w:pPr>
      <w:r>
        <w:t>培训场所</w:t>
      </w:r>
      <w:r>
        <w:rPr>
          <w:rFonts w:hint="eastAsia"/>
        </w:rPr>
        <w:t>应有教学区和实训操作区。</w:t>
      </w:r>
    </w:p>
    <w:p>
      <w:pPr>
        <w:pStyle w:val="11"/>
      </w:pPr>
      <w:r>
        <w:rPr>
          <w:rFonts w:hint="eastAsia"/>
        </w:rPr>
        <w:t>培训场所采光、照明、采暖、换气及通风，室内环境等应符合GB 30533-2014中第6章的相关要求。</w:t>
      </w:r>
    </w:p>
    <w:p>
      <w:pPr>
        <w:pStyle w:val="11"/>
      </w:pPr>
      <w:r>
        <w:rPr>
          <w:rFonts w:hint="eastAsia"/>
        </w:rPr>
        <w:t>理论培训场所及</w:t>
      </w:r>
      <w:r>
        <w:t>操作技能培训</w:t>
      </w:r>
      <w:r>
        <w:rPr>
          <w:rFonts w:hint="eastAsia"/>
        </w:rPr>
        <w:t>场所应与培训教学内容、规模相适应，能满足教学要求。</w:t>
      </w:r>
    </w:p>
    <w:p>
      <w:pPr>
        <w:pStyle w:val="10"/>
        <w:spacing w:before="156" w:after="156"/>
      </w:pPr>
      <w:bookmarkStart w:id="41" w:name="_Toc161068077"/>
      <w:r>
        <w:rPr>
          <w:rFonts w:hint="eastAsia"/>
        </w:rPr>
        <w:t>理论培训场所及设施设备</w:t>
      </w:r>
      <w:bookmarkEnd w:id="41"/>
    </w:p>
    <w:p>
      <w:pPr>
        <w:pStyle w:val="11"/>
      </w:pPr>
      <w:r>
        <w:rPr>
          <w:rFonts w:hint="eastAsia"/>
        </w:rPr>
        <w:t>理论知识培训场所学员人均使用面积宜不少于</w:t>
      </w:r>
      <w:r>
        <w:rPr>
          <w:rFonts w:hint="eastAsia"/>
          <w:lang w:val="en-US" w:eastAsia="zh-CN"/>
        </w:rPr>
        <w:t>1.5</w:t>
      </w:r>
      <w:r>
        <w:rPr>
          <w:rFonts w:hint="eastAsia"/>
        </w:rPr>
        <w:t>㎡。</w:t>
      </w:r>
    </w:p>
    <w:p>
      <w:pPr>
        <w:pStyle w:val="11"/>
      </w:pPr>
      <w:r>
        <w:rPr>
          <w:rFonts w:hint="eastAsia"/>
        </w:rPr>
        <w:t>应配备多媒体教学设备(包括计算机、投影仪、幕布或显示屏、网络接入设备、音响设备)、黑板、桌椅。</w:t>
      </w:r>
    </w:p>
    <w:p>
      <w:pPr>
        <w:pStyle w:val="10"/>
        <w:spacing w:before="156" w:after="156"/>
      </w:pPr>
      <w:bookmarkStart w:id="42" w:name="_Toc161068078"/>
      <w:r>
        <w:rPr>
          <w:rFonts w:hint="eastAsia"/>
        </w:rPr>
        <w:t>操作技能培训场所及设施设备</w:t>
      </w:r>
      <w:bookmarkEnd w:id="42"/>
    </w:p>
    <w:p>
      <w:pPr>
        <w:pStyle w:val="11"/>
      </w:pPr>
      <w:r>
        <w:rPr>
          <w:rFonts w:hint="eastAsia"/>
        </w:rPr>
        <w:t>操作技能培训场所学习工位充足，学员人均使用面积宜不少于</w:t>
      </w:r>
      <w:r>
        <w:rPr>
          <w:rFonts w:hint="eastAsia"/>
          <w:lang w:val="en-US" w:eastAsia="zh-CN"/>
        </w:rPr>
        <w:t>2</w:t>
      </w:r>
      <w:r>
        <w:rPr>
          <w:rFonts w:hint="eastAsia"/>
        </w:rPr>
        <w:t>㎡。</w:t>
      </w:r>
    </w:p>
    <w:p>
      <w:pPr>
        <w:pStyle w:val="11"/>
      </w:pPr>
      <w:r>
        <w:rPr>
          <w:rFonts w:hint="eastAsia"/>
        </w:rPr>
        <w:t>应配备与教学、演示、情景模拟等实训物品和材料。</w:t>
      </w:r>
    </w:p>
    <w:p>
      <w:pPr>
        <w:pStyle w:val="7"/>
        <w:spacing w:before="156" w:after="156"/>
      </w:pPr>
      <w:bookmarkStart w:id="43" w:name="_Toc161068079"/>
      <w:bookmarkStart w:id="44" w:name="_Toc161068136"/>
      <w:r>
        <w:rPr>
          <w:rFonts w:hint="eastAsia"/>
        </w:rPr>
        <w:t>师资配备</w:t>
      </w:r>
      <w:bookmarkEnd w:id="43"/>
      <w:bookmarkEnd w:id="44"/>
    </w:p>
    <w:p>
      <w:pPr>
        <w:pStyle w:val="10"/>
        <w:spacing w:before="156" w:after="156"/>
      </w:pPr>
      <w:bookmarkStart w:id="45" w:name="_Toc161068080"/>
      <w:r>
        <w:rPr>
          <w:rFonts w:hint="eastAsia"/>
        </w:rPr>
        <w:t>职业素养</w:t>
      </w:r>
      <w:bookmarkEnd w:id="45"/>
    </w:p>
    <w:p>
      <w:pPr>
        <w:pStyle w:val="11"/>
      </w:pPr>
      <w:r>
        <w:rPr>
          <w:rFonts w:hint="eastAsia"/>
        </w:rPr>
        <w:t>遵纪守法，爱岗敬业，具有良好的教师职业道德，遵守基本的职业守则。</w:t>
      </w:r>
    </w:p>
    <w:p>
      <w:pPr>
        <w:pStyle w:val="11"/>
      </w:pPr>
      <w:r>
        <w:rPr>
          <w:rFonts w:hint="eastAsia"/>
        </w:rPr>
        <w:t>具备丰富的家务服务基础知识、专业知识和娴熟的专业技能。</w:t>
      </w:r>
    </w:p>
    <w:p>
      <w:pPr>
        <w:pStyle w:val="11"/>
      </w:pPr>
      <w:r>
        <w:rPr>
          <w:rFonts w:hint="eastAsia"/>
        </w:rPr>
        <w:t>具有一定的教学能力、教案编制能力、教学组织能力、语言表达能力、操作示范能力和处理应急事件的能力。</w:t>
      </w:r>
    </w:p>
    <w:p>
      <w:pPr>
        <w:pStyle w:val="10"/>
        <w:spacing w:before="156" w:after="156"/>
      </w:pPr>
      <w:bookmarkStart w:id="46" w:name="_Toc161068081"/>
      <w:r>
        <w:rPr>
          <w:rFonts w:hint="eastAsia"/>
        </w:rPr>
        <w:t>资质要求</w:t>
      </w:r>
      <w:bookmarkEnd w:id="46"/>
    </w:p>
    <w:p>
      <w:pPr>
        <w:pStyle w:val="11"/>
        <w:rPr>
          <w:rFonts w:hint="eastAsia"/>
        </w:rPr>
      </w:pPr>
      <w:r>
        <w:rPr>
          <w:rFonts w:hint="eastAsia"/>
        </w:rPr>
        <w:t>培训师需要是在行业内从事整理收纳工作或教学的从业者，拥有2年（含）以上的从业经验，有2年及以上的培训教学的相关实操经验，热爱整理收纳、热爱培训事业，需要拥有中专（含）以上学历，持有国家的从业资格证书或行业的技能等级证书，如：整理收纳师、空间管理师等。根据培训工作开展的需要设置助理培训师若干名，协助培训师的教学工作，助理培训师需要在行业内从事整理收纳工作或教学的从业者，拥有1年（含）以上的从业经验，有1年及以上的培训教学相关经验。</w:t>
      </w:r>
    </w:p>
    <w:p>
      <w:pPr>
        <w:pStyle w:val="11"/>
        <w:rPr>
          <w:rFonts w:hint="eastAsia"/>
        </w:rPr>
      </w:pPr>
      <w:r>
        <w:rPr>
          <w:rFonts w:hint="eastAsia"/>
        </w:rPr>
        <w:t>培训教师数量要求（以20人培训班为基准）</w:t>
      </w:r>
    </w:p>
    <w:p>
      <w:pPr>
        <w:pStyle w:val="11"/>
        <w:rPr>
          <w:rFonts w:hint="eastAsia"/>
        </w:rPr>
      </w:pPr>
      <w:r>
        <w:rPr>
          <w:rFonts w:hint="eastAsia"/>
        </w:rPr>
        <w:t>理论课教师：1人以上；培训规模超过20人的，按教师与学员之比不低于1∶20配备教师。</w:t>
      </w:r>
    </w:p>
    <w:p>
      <w:pPr>
        <w:pStyle w:val="11"/>
        <w:rPr>
          <w:rFonts w:hint="eastAsia"/>
        </w:rPr>
      </w:pPr>
      <w:r>
        <w:rPr>
          <w:rFonts w:hint="eastAsia"/>
        </w:rPr>
        <w:t>实操指导教师：2人以上；培训规模超过20人的，按教师与学员之比不低于1∶10配备教师。</w:t>
      </w:r>
    </w:p>
    <w:p>
      <w:pPr>
        <w:pStyle w:val="7"/>
        <w:spacing w:before="156" w:after="156"/>
      </w:pPr>
      <w:bookmarkStart w:id="47" w:name="_Toc161068082"/>
      <w:bookmarkStart w:id="48" w:name="_Toc161068137"/>
      <w:r>
        <w:rPr>
          <w:rFonts w:hint="eastAsia"/>
        </w:rPr>
        <w:t>培训对象</w:t>
      </w:r>
      <w:bookmarkEnd w:id="47"/>
      <w:bookmarkEnd w:id="48"/>
    </w:p>
    <w:p>
      <w:pPr>
        <w:pStyle w:val="9"/>
      </w:pPr>
      <w:r>
        <w:rPr>
          <w:rFonts w:hint="eastAsia"/>
        </w:rPr>
        <w:t>城乡未继续升学的应届初高中毕业生、农村转移就业劳动者、城镇登记失业人员、转岗转业人员、退役军人、企业在职职工和高校毕业生等各类有培训需求的人员。</w:t>
      </w:r>
    </w:p>
    <w:p>
      <w:pPr>
        <w:pStyle w:val="9"/>
      </w:pPr>
      <w:r>
        <w:rPr>
          <w:rFonts w:hint="eastAsia"/>
        </w:rPr>
        <w:t>需要提升职业技能水平和工作能力的人员。</w:t>
      </w:r>
    </w:p>
    <w:p>
      <w:pPr>
        <w:pStyle w:val="5"/>
        <w:spacing w:before="312" w:after="312"/>
      </w:pPr>
      <w:bookmarkStart w:id="49" w:name="_Toc161068138"/>
      <w:bookmarkStart w:id="50" w:name="_Toc161068083"/>
      <w:r>
        <w:rPr>
          <w:rFonts w:hint="eastAsia"/>
        </w:rPr>
        <w:t>招生服务内容</w:t>
      </w:r>
      <w:bookmarkEnd w:id="49"/>
      <w:bookmarkEnd w:id="50"/>
    </w:p>
    <w:p>
      <w:pPr>
        <w:pStyle w:val="7"/>
        <w:spacing w:before="156" w:after="156"/>
      </w:pPr>
      <w:bookmarkStart w:id="51" w:name="_Toc161068084"/>
      <w:bookmarkStart w:id="52" w:name="_Toc161068139"/>
      <w:r>
        <w:rPr>
          <w:rFonts w:hint="eastAsia"/>
        </w:rPr>
        <w:t>招生策划</w:t>
      </w:r>
      <w:bookmarkEnd w:id="51"/>
      <w:bookmarkEnd w:id="52"/>
    </w:p>
    <w:p>
      <w:pPr>
        <w:pStyle w:val="6"/>
        <w:ind w:firstLine="420"/>
      </w:pPr>
      <w:r>
        <w:rPr>
          <w:rFonts w:hint="eastAsia"/>
        </w:rPr>
        <w:t>培训机构应根据市场需求确定培训目标，制定开班计划，确认以下内容：</w:t>
      </w:r>
    </w:p>
    <w:p>
      <w:pPr>
        <w:pStyle w:val="13"/>
      </w:pPr>
      <w:r>
        <w:rPr>
          <w:rFonts w:hint="eastAsia"/>
        </w:rPr>
        <w:t>招生对象，开班人数；</w:t>
      </w:r>
    </w:p>
    <w:p>
      <w:pPr>
        <w:pStyle w:val="13"/>
      </w:pPr>
      <w:r>
        <w:rPr>
          <w:rFonts w:hint="eastAsia"/>
        </w:rPr>
        <w:t>培训时间、地点；</w:t>
      </w:r>
    </w:p>
    <w:p>
      <w:pPr>
        <w:pStyle w:val="13"/>
      </w:pPr>
      <w:r>
        <w:rPr>
          <w:rFonts w:hint="eastAsia"/>
        </w:rPr>
        <w:t>培训报名表；</w:t>
      </w:r>
    </w:p>
    <w:p>
      <w:pPr>
        <w:pStyle w:val="13"/>
      </w:pPr>
      <w:r>
        <w:rPr>
          <w:rFonts w:hint="eastAsia"/>
        </w:rPr>
        <w:t>培训内容；</w:t>
      </w:r>
    </w:p>
    <w:p>
      <w:pPr>
        <w:pStyle w:val="13"/>
      </w:pPr>
      <w:r>
        <w:rPr>
          <w:rFonts w:hint="eastAsia"/>
        </w:rPr>
        <w:t>工作方向。</w:t>
      </w:r>
    </w:p>
    <w:p>
      <w:pPr>
        <w:pStyle w:val="7"/>
        <w:spacing w:before="156" w:after="156"/>
      </w:pPr>
      <w:bookmarkStart w:id="53" w:name="_Toc161068140"/>
      <w:bookmarkStart w:id="54" w:name="_Toc161068085"/>
      <w:r>
        <w:rPr>
          <w:rFonts w:hint="eastAsia"/>
        </w:rPr>
        <w:t>招生方式</w:t>
      </w:r>
      <w:bookmarkEnd w:id="53"/>
      <w:bookmarkEnd w:id="54"/>
    </w:p>
    <w:p>
      <w:pPr>
        <w:pStyle w:val="9"/>
      </w:pPr>
      <w:r>
        <w:rPr>
          <w:rFonts w:hint="eastAsia"/>
        </w:rPr>
        <w:t>通过网站、</w:t>
      </w:r>
      <w:r>
        <w:rPr>
          <w:rFonts w:hint="eastAsia"/>
          <w:lang w:eastAsia="zh-CN"/>
        </w:rPr>
        <w:t>新媒体</w:t>
      </w:r>
      <w:r>
        <w:rPr>
          <w:rFonts w:hint="eastAsia"/>
        </w:rPr>
        <w:t>、宣传册等方式发布招生信息，宣传培训项目。</w:t>
      </w:r>
    </w:p>
    <w:p>
      <w:pPr>
        <w:pStyle w:val="9"/>
      </w:pPr>
      <w:r>
        <w:rPr>
          <w:rFonts w:hint="eastAsia"/>
        </w:rPr>
        <w:t>培训机构宜建立网上报名系统，利用APP、小程序等方式扩展报名渠道。</w:t>
      </w:r>
    </w:p>
    <w:p>
      <w:pPr>
        <w:pStyle w:val="9"/>
      </w:pPr>
      <w:r>
        <w:rPr>
          <w:rFonts w:hint="eastAsia"/>
        </w:rPr>
        <w:t>培训机构应做好电话、官方</w:t>
      </w:r>
      <w:r>
        <w:rPr>
          <w:rFonts w:hint="eastAsia"/>
          <w:lang w:eastAsia="zh-CN"/>
        </w:rPr>
        <w:t>新媒体</w:t>
      </w:r>
      <w:r>
        <w:rPr>
          <w:rFonts w:hint="eastAsia"/>
        </w:rPr>
        <w:t>或现场咨询服务，为学员提供培训服务信息。</w:t>
      </w:r>
    </w:p>
    <w:p>
      <w:pPr>
        <w:pStyle w:val="9"/>
      </w:pPr>
      <w:r>
        <w:rPr>
          <w:rFonts w:hint="eastAsia"/>
        </w:rPr>
        <w:t>培训机构应确保所提供的信息真实、准确、完整，具有时效性，与实际的服务内容一致。</w:t>
      </w:r>
    </w:p>
    <w:p>
      <w:pPr>
        <w:pStyle w:val="7"/>
        <w:spacing w:before="156" w:after="156"/>
      </w:pPr>
      <w:bookmarkStart w:id="55" w:name="_Toc161068141"/>
      <w:bookmarkStart w:id="56" w:name="_Toc161068086"/>
      <w:r>
        <w:rPr>
          <w:rFonts w:hint="eastAsia"/>
        </w:rPr>
        <w:t>协议签订</w:t>
      </w:r>
      <w:bookmarkEnd w:id="55"/>
      <w:bookmarkEnd w:id="56"/>
    </w:p>
    <w:p>
      <w:pPr>
        <w:pStyle w:val="9"/>
      </w:pPr>
      <w:r>
        <w:rPr>
          <w:rFonts w:hint="eastAsia"/>
        </w:rPr>
        <w:t>培训机构应与学员以协议的形式约定双方的权利和义务。</w:t>
      </w:r>
    </w:p>
    <w:p>
      <w:pPr>
        <w:pStyle w:val="9"/>
      </w:pPr>
      <w:r>
        <w:rPr>
          <w:rFonts w:hint="eastAsia"/>
        </w:rPr>
        <w:t>协议签订时应要求学员提供身份证、学历证明、健康证明等。</w:t>
      </w:r>
    </w:p>
    <w:p>
      <w:pPr>
        <w:pStyle w:val="9"/>
      </w:pPr>
      <w:r>
        <w:rPr>
          <w:rFonts w:hint="eastAsia"/>
        </w:rPr>
        <w:t>为签订协议的学员办理信息登记、注册手续。</w:t>
      </w:r>
    </w:p>
    <w:p>
      <w:pPr>
        <w:pStyle w:val="5"/>
        <w:spacing w:before="312" w:after="312"/>
      </w:pPr>
      <w:bookmarkStart w:id="57" w:name="_Toc161068142"/>
      <w:bookmarkStart w:id="58" w:name="_Toc161068087"/>
      <w:r>
        <w:rPr>
          <w:rFonts w:hint="eastAsia"/>
        </w:rPr>
        <w:t>培训内容</w:t>
      </w:r>
      <w:bookmarkEnd w:id="57"/>
      <w:bookmarkEnd w:id="58"/>
    </w:p>
    <w:p>
      <w:pPr>
        <w:pStyle w:val="7"/>
        <w:spacing w:before="156" w:after="156"/>
      </w:pPr>
      <w:bookmarkStart w:id="59" w:name="_Toc161068088"/>
      <w:bookmarkStart w:id="60" w:name="_Toc161068143"/>
      <w:r>
        <w:rPr>
          <w:rFonts w:hint="eastAsia"/>
        </w:rPr>
        <w:t>总体要求</w:t>
      </w:r>
      <w:bookmarkEnd w:id="59"/>
      <w:bookmarkEnd w:id="60"/>
    </w:p>
    <w:p>
      <w:pPr>
        <w:pStyle w:val="9"/>
      </w:pPr>
      <w:r>
        <w:rPr>
          <w:rFonts w:hint="eastAsia"/>
        </w:rPr>
        <w:t>培训内容分为理论知识、专业技能实际操作培训等。应根据不同岗位要求设置对应的培训方案。</w:t>
      </w:r>
    </w:p>
    <w:p>
      <w:pPr>
        <w:pStyle w:val="9"/>
      </w:pPr>
      <w:r>
        <w:rPr>
          <w:rFonts w:hint="eastAsia"/>
        </w:rPr>
        <w:t>培训内容应结合市场需求的变化、顾客需要和培训对象的特点，把教授职业知识和提高操作能力作为主要内容，并强化职业道德教育。</w:t>
      </w:r>
    </w:p>
    <w:p>
      <w:pPr>
        <w:pStyle w:val="9"/>
      </w:pPr>
      <w:r>
        <w:rPr>
          <w:rFonts w:hint="eastAsia"/>
        </w:rPr>
        <w:t>通过模拟教学、案例教学等方式使培训对象认识到满足顾客需求的重要性，主动创造和谐的工作环境，最终达到顾客满意。</w:t>
      </w:r>
    </w:p>
    <w:p>
      <w:pPr>
        <w:pStyle w:val="7"/>
        <w:spacing w:before="156" w:after="156"/>
      </w:pPr>
      <w:bookmarkStart w:id="61" w:name="_Toc161068089"/>
      <w:bookmarkStart w:id="62" w:name="_Toc161068144"/>
      <w:r>
        <w:rPr>
          <w:rFonts w:hint="eastAsia"/>
          <w:lang w:val="en-US" w:eastAsia="zh-CN"/>
        </w:rPr>
        <w:t>基本</w:t>
      </w:r>
      <w:r>
        <w:rPr>
          <w:rFonts w:hint="eastAsia"/>
        </w:rPr>
        <w:t>知识</w:t>
      </w:r>
      <w:bookmarkEnd w:id="61"/>
      <w:bookmarkEnd w:id="62"/>
    </w:p>
    <w:p>
      <w:pPr>
        <w:pStyle w:val="9"/>
      </w:pPr>
      <w:r>
        <w:rPr>
          <w:rFonts w:hint="eastAsia"/>
          <w:lang w:val="en-US" w:eastAsia="zh-CN"/>
        </w:rPr>
        <w:t>整理收纳</w:t>
      </w:r>
      <w:r>
        <w:rPr>
          <w:rFonts w:hint="eastAsia"/>
        </w:rPr>
        <w:t>行业的概念及功能，</w:t>
      </w:r>
      <w:r>
        <w:rPr>
          <w:rFonts w:hint="eastAsia"/>
          <w:lang w:val="en-US" w:eastAsia="zh-CN"/>
        </w:rPr>
        <w:t>整理收纳</w:t>
      </w:r>
      <w:r>
        <w:rPr>
          <w:rFonts w:hint="eastAsia"/>
        </w:rPr>
        <w:t>的</w:t>
      </w:r>
      <w:r>
        <w:rPr>
          <w:rFonts w:hint="eastAsia"/>
          <w:lang w:val="en-US" w:eastAsia="zh-CN"/>
        </w:rPr>
        <w:t>发展</w:t>
      </w:r>
      <w:r>
        <w:rPr>
          <w:rFonts w:hint="eastAsia"/>
        </w:rPr>
        <w:t>、意义和特点，</w:t>
      </w:r>
      <w:r>
        <w:rPr>
          <w:rFonts w:hint="eastAsia"/>
          <w:lang w:val="en-US" w:eastAsia="zh-CN"/>
        </w:rPr>
        <w:t>整理收纳</w:t>
      </w:r>
      <w:r>
        <w:rPr>
          <w:rFonts w:hint="eastAsia"/>
        </w:rPr>
        <w:t>的主要工作方法与技术等。</w:t>
      </w:r>
    </w:p>
    <w:p>
      <w:pPr>
        <w:pStyle w:val="9"/>
      </w:pPr>
      <w:r>
        <w:rPr>
          <w:rFonts w:hint="eastAsia"/>
        </w:rPr>
        <w:t>基本的法律、安全、卫生知识、家政服务相关的方针、政策、法律法规及规定。</w:t>
      </w:r>
    </w:p>
    <w:p>
      <w:pPr>
        <w:pStyle w:val="9"/>
      </w:pPr>
      <w:r>
        <w:rPr>
          <w:rFonts w:hint="eastAsia"/>
        </w:rPr>
        <w:t>职业道德及行为规范培训，包括但不限于以下内容：</w:t>
      </w:r>
    </w:p>
    <w:p>
      <w:pPr>
        <w:pStyle w:val="14"/>
        <w:numPr>
          <w:ilvl w:val="0"/>
          <w:numId w:val="6"/>
        </w:numPr>
      </w:pPr>
      <w:r>
        <w:rPr>
          <w:rFonts w:hint="eastAsia"/>
        </w:rPr>
        <w:t>道德修养；</w:t>
      </w:r>
    </w:p>
    <w:p>
      <w:pPr>
        <w:pStyle w:val="14"/>
      </w:pPr>
      <w:r>
        <w:rPr>
          <w:rFonts w:hint="eastAsia"/>
        </w:rPr>
        <w:t>行为准则；</w:t>
      </w:r>
    </w:p>
    <w:p>
      <w:pPr>
        <w:pStyle w:val="14"/>
      </w:pPr>
      <w:r>
        <w:rPr>
          <w:rFonts w:hint="eastAsia"/>
        </w:rPr>
        <w:t>职业心态；</w:t>
      </w:r>
    </w:p>
    <w:p>
      <w:pPr>
        <w:pStyle w:val="14"/>
      </w:pPr>
      <w:r>
        <w:rPr>
          <w:rFonts w:hint="eastAsia"/>
          <w:lang w:val="en-US" w:eastAsia="zh-CN"/>
        </w:rPr>
        <w:t>保护客户隐私和保密信息的要求；</w:t>
      </w:r>
    </w:p>
    <w:p>
      <w:pPr>
        <w:pStyle w:val="14"/>
      </w:pPr>
      <w:r>
        <w:rPr>
          <w:rFonts w:hint="eastAsia"/>
        </w:rPr>
        <w:t>人际关系基本知识。</w:t>
      </w:r>
    </w:p>
    <w:p>
      <w:pPr>
        <w:pStyle w:val="9"/>
      </w:pPr>
      <w:r>
        <w:rPr>
          <w:rFonts w:hint="eastAsia"/>
        </w:rPr>
        <w:t>常用的社交礼仪知识培训，包括但不限于以下内容：</w:t>
      </w:r>
    </w:p>
    <w:p>
      <w:pPr>
        <w:pStyle w:val="14"/>
        <w:numPr>
          <w:ilvl w:val="0"/>
          <w:numId w:val="7"/>
        </w:numPr>
      </w:pPr>
      <w:r>
        <w:rPr>
          <w:rFonts w:hint="eastAsia"/>
        </w:rPr>
        <w:t>语言规范；</w:t>
      </w:r>
    </w:p>
    <w:p>
      <w:pPr>
        <w:pStyle w:val="14"/>
      </w:pPr>
      <w:r>
        <w:rPr>
          <w:rFonts w:hint="eastAsia"/>
        </w:rPr>
        <w:t>行为规范；</w:t>
      </w:r>
    </w:p>
    <w:p>
      <w:pPr>
        <w:pStyle w:val="14"/>
      </w:pPr>
      <w:r>
        <w:rPr>
          <w:rFonts w:hint="eastAsia"/>
        </w:rPr>
        <w:t>个人卫生；</w:t>
      </w:r>
    </w:p>
    <w:p>
      <w:pPr>
        <w:pStyle w:val="14"/>
      </w:pPr>
      <w:r>
        <w:rPr>
          <w:rFonts w:hint="eastAsia"/>
        </w:rPr>
        <w:t>工作礼仪。</w:t>
      </w:r>
    </w:p>
    <w:p>
      <w:pPr>
        <w:pStyle w:val="9"/>
      </w:pPr>
      <w:r>
        <w:rPr>
          <w:rFonts w:hint="eastAsia"/>
        </w:rPr>
        <w:t>心理疏导知识培训，包括但不限于以下内容：</w:t>
      </w:r>
    </w:p>
    <w:p>
      <w:pPr>
        <w:pStyle w:val="14"/>
        <w:numPr>
          <w:ilvl w:val="0"/>
          <w:numId w:val="8"/>
        </w:numPr>
        <w:rPr>
          <w:rFonts w:hAnsi="宋体"/>
        </w:rPr>
      </w:pPr>
      <w:r>
        <w:rPr>
          <w:rFonts w:hint="eastAsia" w:hAnsi="宋体" w:cs="仿宋"/>
          <w:kern w:val="2"/>
          <w:szCs w:val="21"/>
          <w:lang w:val="en-US" w:eastAsia="zh-CN"/>
        </w:rPr>
        <w:t>和客户建立良好的关系和信任</w:t>
      </w:r>
      <w:r>
        <w:rPr>
          <w:rFonts w:hint="eastAsia" w:hAnsi="宋体"/>
        </w:rPr>
        <w:t>；</w:t>
      </w:r>
    </w:p>
    <w:p>
      <w:pPr>
        <w:pStyle w:val="14"/>
        <w:numPr>
          <w:ilvl w:val="0"/>
          <w:numId w:val="8"/>
        </w:numPr>
        <w:rPr>
          <w:rFonts w:hAnsi="宋体"/>
        </w:rPr>
      </w:pPr>
      <w:r>
        <w:rPr>
          <w:rFonts w:hint="eastAsia" w:hAnsi="宋体"/>
          <w:lang w:val="en-US" w:eastAsia="zh-CN"/>
        </w:rPr>
        <w:t>处理客户情绪和压力的方法；</w:t>
      </w:r>
    </w:p>
    <w:p>
      <w:pPr>
        <w:pStyle w:val="14"/>
      </w:pPr>
      <w:r>
        <w:rPr>
          <w:rFonts w:hint="eastAsia" w:hAnsi="宋体" w:cs="仿宋"/>
          <w:kern w:val="2"/>
          <w:szCs w:val="21"/>
        </w:rPr>
        <w:t>自我心理调节基本方法及具</w:t>
      </w:r>
      <w:r>
        <w:rPr>
          <w:rFonts w:hint="eastAsia" w:hAnsi="宋体" w:cs="仿宋"/>
          <w:szCs w:val="21"/>
        </w:rPr>
        <w:t>体实施步骤</w:t>
      </w:r>
      <w:r>
        <w:rPr>
          <w:rFonts w:hint="eastAsia"/>
        </w:rPr>
        <w:t>。</w:t>
      </w:r>
    </w:p>
    <w:p>
      <w:pPr>
        <w:pStyle w:val="9"/>
      </w:pPr>
      <w:r>
        <w:rPr>
          <w:rFonts w:hint="eastAsia"/>
        </w:rPr>
        <w:t>家务服务应急知识培训应遵守SB/T 10849规定的内容。</w:t>
      </w:r>
    </w:p>
    <w:p>
      <w:pPr>
        <w:pStyle w:val="9"/>
      </w:pPr>
      <w:r>
        <w:rPr>
          <w:rFonts w:hint="eastAsia"/>
        </w:rPr>
        <w:t>常态化疫情防控期间家务服务员自我防护意识和能力培训。</w:t>
      </w:r>
    </w:p>
    <w:p>
      <w:pPr>
        <w:pStyle w:val="7"/>
        <w:spacing w:before="156" w:after="156"/>
      </w:pPr>
      <w:bookmarkStart w:id="63" w:name="_Toc161068145"/>
      <w:bookmarkStart w:id="64" w:name="_Toc161068090"/>
      <w:r>
        <w:rPr>
          <w:rFonts w:hint="eastAsia"/>
        </w:rPr>
        <w:t>专业知识</w:t>
      </w:r>
      <w:bookmarkEnd w:id="63"/>
      <w:bookmarkEnd w:id="64"/>
    </w:p>
    <w:p>
      <w:pPr>
        <w:pStyle w:val="6"/>
        <w:ind w:left="0" w:leftChars="0" w:firstLine="0" w:firstLineChars="0"/>
        <w:rPr>
          <w:rFonts w:hint="default" w:eastAsia="宋体"/>
          <w:lang w:val="en-US" w:eastAsia="zh-CN"/>
        </w:rPr>
      </w:pPr>
      <w:r>
        <w:rPr>
          <w:rFonts w:hint="eastAsia"/>
          <w:lang w:val="en-US" w:eastAsia="zh-CN"/>
        </w:rPr>
        <w:t>7.3.1理论知识</w:t>
      </w:r>
    </w:p>
    <w:p>
      <w:pPr>
        <w:rPr>
          <w:rFonts w:hint="eastAsia"/>
        </w:rPr>
      </w:pPr>
      <w:r>
        <w:rPr>
          <w:rFonts w:hint="eastAsia"/>
          <w:lang w:val="en-US" w:eastAsia="zh-CN"/>
        </w:rPr>
        <w:t>7.3.1.1</w:t>
      </w:r>
      <w:r>
        <w:rPr>
          <w:rFonts w:hint="eastAsia" w:ascii="宋体" w:hAnsi="Times New Roman" w:eastAsia="宋体" w:cs="Times New Roman"/>
          <w:kern w:val="0"/>
          <w:sz w:val="21"/>
          <w:szCs w:val="20"/>
          <w:lang w:val="en-US" w:eastAsia="zh-CN" w:bidi="ar-SA"/>
        </w:rPr>
        <w:t>国内外行业发展</w:t>
      </w:r>
      <w:r>
        <w:rPr>
          <w:rFonts w:hint="eastAsia" w:ascii="宋体" w:hAnsi="Times New Roman" w:cs="Times New Roman"/>
          <w:kern w:val="0"/>
          <w:sz w:val="21"/>
          <w:szCs w:val="20"/>
          <w:lang w:val="en-US" w:eastAsia="zh-CN" w:bidi="ar-SA"/>
        </w:rPr>
        <w:t>，包括但不限于：</w:t>
      </w:r>
      <w:r>
        <w:rPr>
          <w:rFonts w:hint="eastAsia"/>
        </w:rPr>
        <w:t>国外整理收纳行业发展概述</w:t>
      </w:r>
      <w:r>
        <w:rPr>
          <w:rFonts w:hint="eastAsia"/>
          <w:lang w:eastAsia="zh-CN"/>
        </w:rPr>
        <w:t>、</w:t>
      </w:r>
      <w:r>
        <w:rPr>
          <w:rFonts w:hint="eastAsia"/>
        </w:rPr>
        <w:t>国内整理收纳行业发展与现状、前景</w:t>
      </w:r>
      <w:r>
        <w:rPr>
          <w:rFonts w:hint="eastAsia"/>
          <w:lang w:eastAsia="zh-CN"/>
        </w:rPr>
        <w:t>、</w:t>
      </w:r>
      <w:r>
        <w:rPr>
          <w:rFonts w:hint="eastAsia"/>
        </w:rPr>
        <w:t>整理收纳行业与家庭服务行业的关系</w:t>
      </w:r>
    </w:p>
    <w:p>
      <w:pPr>
        <w:rPr>
          <w:rFonts w:hint="eastAsia"/>
        </w:rPr>
      </w:pPr>
      <w:r>
        <w:rPr>
          <w:rFonts w:hint="eastAsia"/>
          <w:lang w:val="en-US" w:eastAsia="zh-CN"/>
        </w:rPr>
        <w:t>7.3.1.2职业发展，</w:t>
      </w:r>
      <w:r>
        <w:rPr>
          <w:rFonts w:hint="eastAsia" w:ascii="宋体" w:hAnsi="Times New Roman" w:cs="Times New Roman"/>
          <w:kern w:val="0"/>
          <w:sz w:val="21"/>
          <w:szCs w:val="20"/>
          <w:lang w:val="en-US" w:eastAsia="zh-CN" w:bidi="ar-SA"/>
        </w:rPr>
        <w:t>包括但不限于：</w:t>
      </w:r>
      <w:r>
        <w:rPr>
          <w:rFonts w:hint="eastAsia"/>
        </w:rPr>
        <w:t>自我整理与职业整理</w:t>
      </w:r>
      <w:r>
        <w:rPr>
          <w:rFonts w:hint="eastAsia"/>
          <w:lang w:eastAsia="zh-CN"/>
        </w:rPr>
        <w:t>、</w:t>
      </w:r>
      <w:r>
        <w:rPr>
          <w:rFonts w:hint="eastAsia"/>
        </w:rPr>
        <w:t>职业定位与发展路径</w:t>
      </w:r>
      <w:r>
        <w:rPr>
          <w:rFonts w:hint="eastAsia"/>
          <w:lang w:eastAsia="zh-CN"/>
        </w:rPr>
        <w:t>、职业道德与从业行为准则、</w:t>
      </w:r>
      <w:r>
        <w:rPr>
          <w:rFonts w:hint="eastAsia"/>
        </w:rPr>
        <w:t>从业与创业的雷区及避雷策略</w:t>
      </w:r>
    </w:p>
    <w:p>
      <w:pPr>
        <w:rPr>
          <w:rFonts w:hint="eastAsia"/>
        </w:rPr>
      </w:pPr>
      <w:r>
        <w:rPr>
          <w:rFonts w:hint="eastAsia"/>
          <w:lang w:val="en-US" w:eastAsia="zh-CN"/>
        </w:rPr>
        <w:t>7.3.1.3</w:t>
      </w:r>
      <w:r>
        <w:rPr>
          <w:rFonts w:hint="eastAsia"/>
        </w:rPr>
        <w:t>收纳整理新思维</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整理收纳的误区</w:t>
      </w:r>
      <w:r>
        <w:rPr>
          <w:rFonts w:hint="eastAsia"/>
          <w:lang w:eastAsia="zh-CN"/>
        </w:rPr>
        <w:t>、</w:t>
      </w:r>
      <w:r>
        <w:rPr>
          <w:rFonts w:hint="eastAsia"/>
        </w:rPr>
        <w:t>整理收纳的好处</w:t>
      </w:r>
      <w:r>
        <w:rPr>
          <w:rFonts w:hint="eastAsia"/>
          <w:lang w:eastAsia="zh-CN"/>
        </w:rPr>
        <w:t>、</w:t>
      </w:r>
      <w:r>
        <w:rPr>
          <w:rFonts w:hint="eastAsia"/>
        </w:rPr>
        <w:t>整理收纳的核心：空间、物品与人</w:t>
      </w:r>
      <w:r>
        <w:rPr>
          <w:rFonts w:hint="eastAsia"/>
          <w:lang w:eastAsia="zh-CN"/>
        </w:rPr>
        <w:t>、</w:t>
      </w:r>
      <w:r>
        <w:rPr>
          <w:rFonts w:hint="eastAsia"/>
        </w:rPr>
        <w:t>整理收纳的步骤</w:t>
      </w:r>
      <w:r>
        <w:rPr>
          <w:rFonts w:hint="eastAsia"/>
          <w:lang w:eastAsia="zh-CN"/>
        </w:rPr>
        <w:t>、</w:t>
      </w:r>
      <w:r>
        <w:rPr>
          <w:rFonts w:hint="eastAsia"/>
        </w:rPr>
        <w:t>整理收纳技巧的五大法则</w:t>
      </w:r>
    </w:p>
    <w:p>
      <w:pPr>
        <w:rPr>
          <w:rFonts w:hint="eastAsia"/>
        </w:rPr>
      </w:pPr>
      <w:r>
        <w:rPr>
          <w:rFonts w:hint="eastAsia"/>
          <w:lang w:val="en-US" w:eastAsia="zh-CN"/>
        </w:rPr>
        <w:t>7.3.1.4</w:t>
      </w:r>
      <w:r>
        <w:rPr>
          <w:rFonts w:hint="eastAsia"/>
        </w:rPr>
        <w:t>收纳用品实用性分析</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认知各类常见收纳用品</w:t>
      </w:r>
      <w:r>
        <w:rPr>
          <w:rFonts w:hint="eastAsia"/>
          <w:lang w:eastAsia="zh-CN"/>
        </w:rPr>
        <w:t>、</w:t>
      </w:r>
      <w:r>
        <w:rPr>
          <w:rFonts w:hint="eastAsia"/>
        </w:rPr>
        <w:t>常见收纳用品的优缺点对比</w:t>
      </w:r>
      <w:r>
        <w:rPr>
          <w:rFonts w:hint="eastAsia"/>
          <w:lang w:eastAsia="zh-CN"/>
        </w:rPr>
        <w:t>、</w:t>
      </w:r>
      <w:r>
        <w:rPr>
          <w:rFonts w:hint="eastAsia"/>
        </w:rPr>
        <w:t>各储物空间的收纳用品推荐</w:t>
      </w:r>
    </w:p>
    <w:p>
      <w:pPr>
        <w:rPr>
          <w:rFonts w:hint="eastAsia"/>
        </w:rPr>
      </w:pPr>
      <w:r>
        <w:rPr>
          <w:rFonts w:hint="eastAsia"/>
          <w:lang w:val="en-US" w:eastAsia="zh-CN"/>
        </w:rPr>
        <w:t>7.3.1.5</w:t>
      </w:r>
      <w:r>
        <w:rPr>
          <w:rFonts w:hint="eastAsia"/>
        </w:rPr>
        <w:t>空间改造</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储物柜子空间、材料认知</w:t>
      </w:r>
      <w:r>
        <w:rPr>
          <w:rFonts w:hint="eastAsia"/>
          <w:lang w:eastAsia="zh-CN"/>
        </w:rPr>
        <w:t>、</w:t>
      </w:r>
      <w:r>
        <w:rPr>
          <w:rFonts w:hint="eastAsia"/>
        </w:rPr>
        <w:t>空间改造案例解析</w:t>
      </w:r>
    </w:p>
    <w:p>
      <w:pPr>
        <w:rPr>
          <w:rFonts w:hint="eastAsia"/>
        </w:rPr>
      </w:pPr>
      <w:r>
        <w:rPr>
          <w:rFonts w:hint="eastAsia"/>
          <w:lang w:val="en-US" w:eastAsia="zh-CN"/>
        </w:rPr>
        <w:t>7.3.1.6</w:t>
      </w:r>
      <w:r>
        <w:rPr>
          <w:rFonts w:hint="eastAsia"/>
        </w:rPr>
        <w:t>了解奢侈品</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奢侈品的品牌基础认知</w:t>
      </w:r>
      <w:r>
        <w:rPr>
          <w:rFonts w:hint="eastAsia"/>
          <w:lang w:eastAsia="zh-CN"/>
        </w:rPr>
        <w:t>、</w:t>
      </w:r>
      <w:r>
        <w:rPr>
          <w:rFonts w:hint="eastAsia"/>
        </w:rPr>
        <w:t>奢侈品的收纳常识普及</w:t>
      </w:r>
    </w:p>
    <w:p>
      <w:pPr>
        <w:rPr>
          <w:rFonts w:hint="eastAsia"/>
          <w:lang w:val="en-US" w:eastAsia="zh-CN"/>
        </w:rPr>
      </w:pPr>
      <w:r>
        <w:rPr>
          <w:rFonts w:hint="eastAsia"/>
          <w:lang w:val="en-US" w:eastAsia="zh-CN"/>
        </w:rPr>
        <w:t>7.3.2实操技能知识</w:t>
      </w:r>
    </w:p>
    <w:p>
      <w:pPr>
        <w:rPr>
          <w:rFonts w:hint="eastAsia"/>
        </w:rPr>
      </w:pPr>
      <w:r>
        <w:rPr>
          <w:rFonts w:hint="eastAsia"/>
          <w:lang w:val="en-US" w:eastAsia="zh-CN"/>
        </w:rPr>
        <w:t>7.3.2.1</w:t>
      </w:r>
      <w:r>
        <w:rPr>
          <w:rFonts w:hint="eastAsia"/>
        </w:rPr>
        <w:t>玄关的整理规划与收纳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玄关空间的常见收纳痛点</w:t>
      </w:r>
      <w:r>
        <w:rPr>
          <w:rFonts w:hint="eastAsia"/>
          <w:lang w:eastAsia="zh-CN"/>
        </w:rPr>
        <w:t>、</w:t>
      </w:r>
      <w:r>
        <w:rPr>
          <w:rFonts w:hint="eastAsia"/>
        </w:rPr>
        <w:t>玄关空间的整理规划</w:t>
      </w:r>
    </w:p>
    <w:p>
      <w:pPr>
        <w:rPr>
          <w:rFonts w:hint="eastAsia"/>
        </w:rPr>
      </w:pPr>
      <w:r>
        <w:rPr>
          <w:rFonts w:hint="eastAsia"/>
          <w:lang w:val="en-US" w:eastAsia="zh-CN"/>
        </w:rPr>
        <w:t>7.3.2.2</w:t>
      </w:r>
      <w:r>
        <w:rPr>
          <w:rFonts w:hint="eastAsia"/>
        </w:rPr>
        <w:t>客厅的整理规划与收纳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客厅空间的常见收纳问题</w:t>
      </w:r>
      <w:r>
        <w:rPr>
          <w:rFonts w:hint="eastAsia"/>
          <w:lang w:eastAsia="zh-CN"/>
        </w:rPr>
        <w:t>、</w:t>
      </w:r>
      <w:r>
        <w:rPr>
          <w:rFonts w:hint="eastAsia"/>
        </w:rPr>
        <w:t>客厅空间的管理原则与整理规划</w:t>
      </w:r>
      <w:r>
        <w:rPr>
          <w:rFonts w:hint="eastAsia"/>
          <w:lang w:eastAsia="zh-CN"/>
        </w:rPr>
        <w:t>、</w:t>
      </w:r>
      <w:r>
        <w:rPr>
          <w:rFonts w:hint="eastAsia"/>
        </w:rPr>
        <w:t>客厅的物品分类与收纳</w:t>
      </w:r>
    </w:p>
    <w:p>
      <w:pPr>
        <w:rPr>
          <w:rFonts w:hint="eastAsia"/>
        </w:rPr>
      </w:pPr>
      <w:r>
        <w:rPr>
          <w:rFonts w:hint="eastAsia"/>
          <w:lang w:val="en-US" w:eastAsia="zh-CN"/>
        </w:rPr>
        <w:t>7.3.2.3</w:t>
      </w:r>
      <w:r>
        <w:rPr>
          <w:rFonts w:hint="eastAsia"/>
        </w:rPr>
        <w:t>卫生间的整理规划与收纳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卫生间空间的常见收纳问题</w:t>
      </w:r>
      <w:r>
        <w:rPr>
          <w:rFonts w:hint="eastAsia"/>
          <w:lang w:eastAsia="zh-CN"/>
        </w:rPr>
        <w:t>、</w:t>
      </w:r>
      <w:r>
        <w:rPr>
          <w:rFonts w:hint="eastAsia"/>
        </w:rPr>
        <w:t>卫生间的空间布局</w:t>
      </w:r>
      <w:r>
        <w:rPr>
          <w:rFonts w:hint="eastAsia"/>
          <w:lang w:eastAsia="zh-CN"/>
        </w:rPr>
        <w:t>、</w:t>
      </w:r>
      <w:r>
        <w:rPr>
          <w:rFonts w:hint="eastAsia"/>
        </w:rPr>
        <w:t>卫生间的物品分类与收纳</w:t>
      </w:r>
    </w:p>
    <w:p>
      <w:pPr>
        <w:rPr>
          <w:rFonts w:hint="eastAsia" w:eastAsia="宋体"/>
          <w:lang w:val="en-US" w:eastAsia="zh-CN"/>
        </w:rPr>
      </w:pPr>
      <w:r>
        <w:rPr>
          <w:rFonts w:hint="eastAsia"/>
          <w:lang w:val="en-US" w:eastAsia="zh-CN"/>
        </w:rPr>
        <w:t>7.3.2.4</w:t>
      </w:r>
      <w:r>
        <w:rPr>
          <w:rFonts w:hint="eastAsia"/>
        </w:rPr>
        <w:t>储物间/阳台的整理规划与收纳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储物空间的常见收纳痛点</w:t>
      </w:r>
      <w:r>
        <w:rPr>
          <w:rFonts w:hint="eastAsia"/>
          <w:lang w:eastAsia="zh-CN"/>
        </w:rPr>
        <w:t>、</w:t>
      </w:r>
      <w:r>
        <w:rPr>
          <w:rFonts w:hint="eastAsia"/>
        </w:rPr>
        <w:t>储物柜的空间规划</w:t>
      </w:r>
      <w:r>
        <w:rPr>
          <w:rFonts w:hint="eastAsia"/>
          <w:lang w:eastAsia="zh-CN"/>
        </w:rPr>
        <w:t>、</w:t>
      </w:r>
      <w:r>
        <w:rPr>
          <w:rFonts w:hint="eastAsia"/>
        </w:rPr>
        <w:t>储物柜的物品分类与收纳</w:t>
      </w:r>
    </w:p>
    <w:p>
      <w:pPr>
        <w:rPr>
          <w:rFonts w:hint="eastAsia" w:eastAsia="宋体"/>
          <w:lang w:eastAsia="zh-CN"/>
        </w:rPr>
      </w:pPr>
      <w:r>
        <w:rPr>
          <w:rFonts w:hint="eastAsia"/>
          <w:lang w:val="en-US" w:eastAsia="zh-CN"/>
        </w:rPr>
        <w:t>7.3.2.5</w:t>
      </w:r>
      <w:r>
        <w:rPr>
          <w:rFonts w:hint="eastAsia"/>
        </w:rPr>
        <w:t>儿童房的整理规划与收纳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儿童房的常见收纳问题</w:t>
      </w:r>
      <w:r>
        <w:rPr>
          <w:rFonts w:hint="eastAsia"/>
          <w:lang w:eastAsia="zh-CN"/>
        </w:rPr>
        <w:t>、</w:t>
      </w:r>
      <w:r>
        <w:rPr>
          <w:rFonts w:hint="eastAsia"/>
        </w:rPr>
        <w:t>儿童房的空间规划与整理目的</w:t>
      </w:r>
      <w:r>
        <w:rPr>
          <w:rFonts w:hint="eastAsia"/>
          <w:lang w:eastAsia="zh-CN"/>
        </w:rPr>
        <w:t>、</w:t>
      </w:r>
      <w:r>
        <w:rPr>
          <w:rFonts w:hint="eastAsia"/>
        </w:rPr>
        <w:t>玩具柜的整理规划</w:t>
      </w:r>
      <w:r>
        <w:rPr>
          <w:rFonts w:hint="eastAsia"/>
          <w:lang w:eastAsia="zh-CN"/>
        </w:rPr>
        <w:t>、</w:t>
      </w:r>
      <w:r>
        <w:rPr>
          <w:rFonts w:hint="eastAsia"/>
        </w:rPr>
        <w:t>玩具的分类与收纳</w:t>
      </w:r>
      <w:r>
        <w:rPr>
          <w:rFonts w:hint="eastAsia"/>
          <w:lang w:eastAsia="zh-CN"/>
        </w:rPr>
        <w:t>、</w:t>
      </w:r>
      <w:r>
        <w:rPr>
          <w:rFonts w:hint="eastAsia"/>
        </w:rPr>
        <w:t>绘本的分类与收纳</w:t>
      </w:r>
    </w:p>
    <w:p>
      <w:pPr>
        <w:rPr>
          <w:rFonts w:hint="eastAsia" w:eastAsia="宋体"/>
          <w:lang w:eastAsia="zh-CN"/>
        </w:rPr>
      </w:pPr>
      <w:r>
        <w:rPr>
          <w:rFonts w:hint="eastAsia"/>
          <w:lang w:val="en-US" w:eastAsia="zh-CN"/>
        </w:rPr>
        <w:t>7.3.2.6衣橱的</w:t>
      </w:r>
      <w:r>
        <w:rPr>
          <w:rFonts w:hint="eastAsia"/>
        </w:rPr>
        <w:t>整理规划与收纳</w:t>
      </w:r>
      <w:r>
        <w:rPr>
          <w:rFonts w:hint="eastAsia"/>
          <w:lang w:eastAsia="zh-CN"/>
        </w:rPr>
        <w:t>，</w:t>
      </w:r>
      <w:r>
        <w:rPr>
          <w:rFonts w:hint="eastAsia" w:ascii="宋体" w:hAnsi="Times New Roman" w:cs="Times New Roman"/>
          <w:kern w:val="0"/>
          <w:sz w:val="21"/>
          <w:szCs w:val="20"/>
          <w:lang w:val="en-US" w:eastAsia="zh-CN" w:bidi="ar-SA"/>
        </w:rPr>
        <w:t>包括但不限于：衣橱</w:t>
      </w:r>
      <w:r>
        <w:rPr>
          <w:rFonts w:hint="eastAsia"/>
        </w:rPr>
        <w:t>的常见收纳问题</w:t>
      </w:r>
      <w:r>
        <w:rPr>
          <w:rFonts w:hint="eastAsia"/>
          <w:lang w:eastAsia="zh-CN"/>
        </w:rPr>
        <w:t>、</w:t>
      </w:r>
      <w:r>
        <w:rPr>
          <w:rFonts w:hint="eastAsia"/>
        </w:rPr>
        <w:t>衣橱的布局与内部空间规划</w:t>
      </w:r>
      <w:r>
        <w:rPr>
          <w:rFonts w:hint="eastAsia"/>
          <w:lang w:eastAsia="zh-CN"/>
        </w:rPr>
        <w:t>、</w:t>
      </w:r>
      <w:r>
        <w:rPr>
          <w:rFonts w:hint="eastAsia"/>
        </w:rPr>
        <w:t>衣橱物品的分类</w:t>
      </w:r>
      <w:r>
        <w:rPr>
          <w:rFonts w:hint="eastAsia"/>
          <w:lang w:eastAsia="zh-CN"/>
        </w:rPr>
        <w:t>、</w:t>
      </w:r>
      <w:r>
        <w:rPr>
          <w:rFonts w:hint="eastAsia"/>
        </w:rPr>
        <w:t>服饰的分类与收纳</w:t>
      </w:r>
      <w:r>
        <w:rPr>
          <w:rFonts w:hint="eastAsia"/>
          <w:lang w:eastAsia="zh-CN"/>
        </w:rPr>
        <w:t>、</w:t>
      </w:r>
      <w:r>
        <w:rPr>
          <w:rFonts w:hint="eastAsia"/>
        </w:rPr>
        <w:t>服装类的悬挂与收纳</w:t>
      </w:r>
      <w:r>
        <w:rPr>
          <w:rFonts w:hint="eastAsia"/>
          <w:lang w:eastAsia="zh-CN"/>
        </w:rPr>
        <w:t>、</w:t>
      </w:r>
      <w:r>
        <w:rPr>
          <w:rFonts w:hint="eastAsia"/>
        </w:rPr>
        <w:t>衣服的折叠与收纳</w:t>
      </w:r>
      <w:r>
        <w:rPr>
          <w:rFonts w:hint="eastAsia"/>
          <w:lang w:eastAsia="zh-CN"/>
        </w:rPr>
        <w:t>、</w:t>
      </w:r>
      <w:r>
        <w:rPr>
          <w:rFonts w:hint="eastAsia"/>
        </w:rPr>
        <w:t>换季服饰的收纳</w:t>
      </w:r>
      <w:r>
        <w:rPr>
          <w:rFonts w:hint="eastAsia"/>
          <w:lang w:eastAsia="zh-CN"/>
        </w:rPr>
        <w:t>、</w:t>
      </w:r>
      <w:r>
        <w:rPr>
          <w:rFonts w:hint="eastAsia"/>
        </w:rPr>
        <w:t>包包类的收纳</w:t>
      </w:r>
      <w:r>
        <w:rPr>
          <w:rFonts w:hint="eastAsia"/>
          <w:lang w:eastAsia="zh-CN"/>
        </w:rPr>
        <w:t>、</w:t>
      </w:r>
      <w:r>
        <w:rPr>
          <w:rFonts w:hint="eastAsia"/>
        </w:rPr>
        <w:t>鞋靴类的收纳</w:t>
      </w:r>
      <w:r>
        <w:rPr>
          <w:rFonts w:hint="eastAsia"/>
          <w:lang w:eastAsia="zh-CN"/>
        </w:rPr>
        <w:t>、</w:t>
      </w:r>
      <w:r>
        <w:rPr>
          <w:rFonts w:hint="eastAsia"/>
        </w:rPr>
        <w:t>饰品类的收纳</w:t>
      </w:r>
      <w:r>
        <w:rPr>
          <w:rFonts w:hint="eastAsia"/>
          <w:lang w:eastAsia="zh-CN"/>
        </w:rPr>
        <w:t>、</w:t>
      </w:r>
      <w:r>
        <w:rPr>
          <w:rFonts w:hint="eastAsia"/>
        </w:rPr>
        <w:t>床品的收纳</w:t>
      </w:r>
      <w:r>
        <w:rPr>
          <w:rFonts w:hint="eastAsia"/>
          <w:lang w:eastAsia="zh-CN"/>
        </w:rPr>
        <w:t>、</w:t>
      </w:r>
      <w:r>
        <w:rPr>
          <w:rFonts w:hint="eastAsia"/>
        </w:rPr>
        <w:t>衣橱实操复盘、点评</w:t>
      </w:r>
    </w:p>
    <w:p>
      <w:pPr>
        <w:rPr>
          <w:rFonts w:hint="eastAsia"/>
          <w:lang w:val="en-US" w:eastAsia="zh-CN"/>
        </w:rPr>
      </w:pPr>
      <w:r>
        <w:rPr>
          <w:rFonts w:hint="eastAsia"/>
          <w:lang w:val="en-US" w:eastAsia="zh-CN"/>
        </w:rPr>
        <w:t>7.3.2.7</w:t>
      </w:r>
      <w:r>
        <w:rPr>
          <w:rFonts w:hint="eastAsia"/>
        </w:rPr>
        <w:t>书房的整理规划与收纳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书房的常见收纳状况</w:t>
      </w:r>
      <w:r>
        <w:rPr>
          <w:rFonts w:hint="eastAsia" w:ascii="宋体" w:hAnsi="Times New Roman" w:cs="Times New Roman"/>
          <w:kern w:val="0"/>
          <w:sz w:val="21"/>
          <w:szCs w:val="20"/>
          <w:lang w:val="en-US" w:eastAsia="zh-CN" w:bidi="ar-SA"/>
        </w:rPr>
        <w:t>、</w:t>
      </w:r>
      <w:r>
        <w:rPr>
          <w:rFonts w:hint="eastAsia"/>
        </w:rPr>
        <w:t>书柜的空间规划</w:t>
      </w:r>
      <w:r>
        <w:rPr>
          <w:rFonts w:hint="eastAsia"/>
          <w:lang w:eastAsia="zh-CN"/>
        </w:rPr>
        <w:t>、</w:t>
      </w:r>
      <w:r>
        <w:rPr>
          <w:rFonts w:hint="eastAsia"/>
        </w:rPr>
        <w:t>书房的物品分类与收纳</w:t>
      </w:r>
      <w:r>
        <w:rPr>
          <w:rFonts w:hint="eastAsia"/>
          <w:lang w:eastAsia="zh-CN"/>
        </w:rPr>
        <w:t>、</w:t>
      </w:r>
      <w:r>
        <w:rPr>
          <w:rFonts w:hint="eastAsia"/>
          <w:lang w:val="en-US" w:eastAsia="zh-CN"/>
        </w:rPr>
        <w:t>书籍的整理收纳</w:t>
      </w:r>
    </w:p>
    <w:p>
      <w:pPr>
        <w:rPr>
          <w:rFonts w:hint="eastAsia" w:eastAsia="宋体"/>
          <w:lang w:eastAsia="zh-CN"/>
        </w:rPr>
      </w:pPr>
      <w:r>
        <w:rPr>
          <w:rFonts w:hint="eastAsia"/>
          <w:lang w:val="en-US" w:eastAsia="zh-CN"/>
        </w:rPr>
        <w:t>7.3.2.8</w:t>
      </w:r>
      <w:r>
        <w:rPr>
          <w:rFonts w:hint="eastAsia"/>
        </w:rPr>
        <w:t>餐厅的空间规划与收纳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餐厅空间的常见收纳问题</w:t>
      </w:r>
      <w:r>
        <w:rPr>
          <w:rFonts w:hint="eastAsia"/>
          <w:lang w:eastAsia="zh-CN"/>
        </w:rPr>
        <w:t>、</w:t>
      </w:r>
      <w:r>
        <w:rPr>
          <w:rFonts w:hint="eastAsia"/>
        </w:rPr>
        <w:t>餐桌、餐边柜的空间规划</w:t>
      </w:r>
      <w:r>
        <w:rPr>
          <w:rFonts w:hint="eastAsia"/>
          <w:lang w:eastAsia="zh-CN"/>
        </w:rPr>
        <w:t>、</w:t>
      </w:r>
    </w:p>
    <w:p>
      <w:pPr>
        <w:rPr>
          <w:rFonts w:hint="eastAsia"/>
          <w:lang w:val="en-US" w:eastAsia="zh-CN"/>
        </w:rPr>
      </w:pPr>
      <w:r>
        <w:rPr>
          <w:rFonts w:hint="eastAsia"/>
        </w:rPr>
        <w:t>餐厅物品的分类与收纳</w:t>
      </w:r>
    </w:p>
    <w:p>
      <w:pPr>
        <w:rPr>
          <w:rFonts w:hint="eastAsia"/>
          <w:lang w:val="en-US" w:eastAsia="zh-CN"/>
        </w:rPr>
      </w:pPr>
      <w:r>
        <w:rPr>
          <w:rFonts w:hint="eastAsia"/>
          <w:lang w:val="en-US" w:eastAsia="zh-CN"/>
        </w:rPr>
        <w:t>7.3.2.9</w:t>
      </w:r>
      <w:r>
        <w:rPr>
          <w:rFonts w:hint="eastAsia"/>
        </w:rPr>
        <w:t>厨房的空间规划与收纳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厨房空间的收纳困扰</w:t>
      </w:r>
      <w:r>
        <w:rPr>
          <w:rFonts w:hint="eastAsia"/>
          <w:lang w:eastAsia="zh-CN"/>
        </w:rPr>
        <w:t>、</w:t>
      </w:r>
      <w:r>
        <w:rPr>
          <w:rFonts w:hint="eastAsia"/>
        </w:rPr>
        <w:t>厨柜的布局与空间规划</w:t>
      </w:r>
      <w:r>
        <w:rPr>
          <w:rFonts w:hint="eastAsia"/>
          <w:lang w:eastAsia="zh-CN"/>
        </w:rPr>
        <w:t>、</w:t>
      </w:r>
      <w:r>
        <w:rPr>
          <w:rFonts w:hint="eastAsia"/>
        </w:rPr>
        <w:t>厨房物品的分类与收纳</w:t>
      </w:r>
    </w:p>
    <w:p>
      <w:pPr>
        <w:rPr>
          <w:rFonts w:hint="eastAsia" w:eastAsia="宋体"/>
          <w:lang w:val="en-US" w:eastAsia="zh-CN"/>
        </w:rPr>
      </w:pPr>
      <w:r>
        <w:rPr>
          <w:rFonts w:hint="eastAsia"/>
          <w:lang w:val="en-US" w:eastAsia="zh-CN"/>
        </w:rPr>
        <w:t>7.3.2.10</w:t>
      </w:r>
      <w:r>
        <w:rPr>
          <w:rFonts w:hint="eastAsia"/>
        </w:rPr>
        <w:t>冰箱的整理规划与收纳</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冰箱空间的收纳痛点</w:t>
      </w:r>
      <w:r>
        <w:rPr>
          <w:rFonts w:hint="eastAsia"/>
          <w:lang w:eastAsia="zh-CN"/>
        </w:rPr>
        <w:t>、</w:t>
      </w:r>
      <w:r>
        <w:rPr>
          <w:rFonts w:hint="eastAsia"/>
        </w:rPr>
        <w:t>冰箱空间的整理规划</w:t>
      </w:r>
      <w:r>
        <w:rPr>
          <w:rFonts w:hint="eastAsia"/>
          <w:lang w:eastAsia="zh-CN"/>
        </w:rPr>
        <w:t>、</w:t>
      </w:r>
      <w:r>
        <w:rPr>
          <w:rFonts w:hint="eastAsia"/>
        </w:rPr>
        <w:t>冰箱物品的分类与收纳</w:t>
      </w:r>
    </w:p>
    <w:p>
      <w:pPr>
        <w:rPr>
          <w:rFonts w:hint="eastAsia"/>
          <w:lang w:val="en-US" w:eastAsia="zh-CN"/>
        </w:rPr>
      </w:pPr>
      <w:r>
        <w:rPr>
          <w:rFonts w:hint="eastAsia"/>
          <w:lang w:val="en-US" w:eastAsia="zh-CN"/>
        </w:rPr>
        <w:t>7.3.2.11</w:t>
      </w:r>
      <w:r>
        <w:rPr>
          <w:rFonts w:hint="eastAsia"/>
        </w:rPr>
        <w:t>旅行箱的使用场景分析</w:t>
      </w:r>
      <w:r>
        <w:rPr>
          <w:rFonts w:hint="eastAsia"/>
          <w:lang w:eastAsia="zh-CN"/>
        </w:rPr>
        <w:t>，</w:t>
      </w:r>
      <w:r>
        <w:rPr>
          <w:rFonts w:hint="eastAsia" w:ascii="宋体" w:hAnsi="Times New Roman" w:cs="Times New Roman"/>
          <w:kern w:val="0"/>
          <w:sz w:val="21"/>
          <w:szCs w:val="20"/>
          <w:lang w:val="en-US" w:eastAsia="zh-CN" w:bidi="ar-SA"/>
        </w:rPr>
        <w:t>包括但不限于：</w:t>
      </w:r>
      <w:r>
        <w:rPr>
          <w:rFonts w:hint="eastAsia"/>
        </w:rPr>
        <w:t>旅行箱的空间规划与收纳原则</w:t>
      </w:r>
      <w:r>
        <w:rPr>
          <w:rFonts w:hint="eastAsia"/>
          <w:lang w:eastAsia="zh-CN"/>
        </w:rPr>
        <w:t>、</w:t>
      </w:r>
      <w:r>
        <w:rPr>
          <w:rFonts w:hint="eastAsia"/>
        </w:rPr>
        <w:t>旅行物品的分类与收纳</w:t>
      </w:r>
    </w:p>
    <w:p>
      <w:pPr>
        <w:rPr>
          <w:rFonts w:hint="eastAsia"/>
        </w:rPr>
      </w:pPr>
      <w:r>
        <w:rPr>
          <w:rFonts w:hint="eastAsia"/>
          <w:lang w:val="en-US" w:eastAsia="zh-CN"/>
        </w:rPr>
        <w:t>7.3.2.12</w:t>
      </w:r>
      <w:r>
        <w:rPr>
          <w:rFonts w:hint="eastAsia"/>
        </w:rPr>
        <w:t>上门服务实践</w:t>
      </w:r>
    </w:p>
    <w:p>
      <w:pPr>
        <w:pStyle w:val="5"/>
        <w:spacing w:before="312" w:after="312"/>
      </w:pPr>
      <w:bookmarkStart w:id="65" w:name="_Toc161068095"/>
      <w:bookmarkStart w:id="66" w:name="_Toc161068146"/>
      <w:r>
        <w:rPr>
          <w:rFonts w:hint="eastAsia"/>
        </w:rPr>
        <w:t>培训实施</w:t>
      </w:r>
      <w:bookmarkEnd w:id="65"/>
      <w:bookmarkEnd w:id="66"/>
    </w:p>
    <w:p>
      <w:pPr>
        <w:pStyle w:val="7"/>
        <w:spacing w:before="156" w:after="156"/>
      </w:pPr>
      <w:bookmarkStart w:id="67" w:name="_Toc161068147"/>
      <w:bookmarkStart w:id="68" w:name="_Toc161068096"/>
      <w:r>
        <w:rPr>
          <w:rFonts w:hint="eastAsia"/>
        </w:rPr>
        <w:t>培训计划</w:t>
      </w:r>
      <w:bookmarkEnd w:id="67"/>
      <w:bookmarkEnd w:id="68"/>
    </w:p>
    <w:p>
      <w:pPr>
        <w:pStyle w:val="9"/>
      </w:pPr>
      <w:r>
        <w:rPr>
          <w:rFonts w:hint="eastAsia"/>
        </w:rPr>
        <w:t>根据不同培训对象特征、需求等条件进行培训需求分析，确定培训目标。</w:t>
      </w:r>
    </w:p>
    <w:p>
      <w:pPr>
        <w:pStyle w:val="9"/>
      </w:pPr>
      <w:r>
        <w:rPr>
          <w:rFonts w:hint="eastAsia"/>
        </w:rPr>
        <w:t>根据培训目标制定培训方案。培训方案的内容应包括但不限于：培训目标、培训时间与地点、培训对象、培训内容、培训课程设置、培训方式、考核方式、考核标准、师资配备、经费预算、时间进度安排、人员分工、应急预案等。</w:t>
      </w:r>
    </w:p>
    <w:p>
      <w:pPr>
        <w:pStyle w:val="7"/>
        <w:spacing w:before="156" w:after="156"/>
      </w:pPr>
      <w:bookmarkStart w:id="69" w:name="_Toc161068148"/>
      <w:bookmarkStart w:id="70" w:name="_Toc161068097"/>
      <w:r>
        <w:rPr>
          <w:rFonts w:hint="eastAsia"/>
        </w:rPr>
        <w:t>培训方式</w:t>
      </w:r>
      <w:bookmarkEnd w:id="69"/>
      <w:bookmarkEnd w:id="70"/>
    </w:p>
    <w:p>
      <w:pPr>
        <w:pStyle w:val="9"/>
      </w:pPr>
      <w:r>
        <w:rPr>
          <w:rFonts w:hint="eastAsia"/>
        </w:rPr>
        <w:t>培训理论知识可采用现场培训和网上培训授课两种方式。</w:t>
      </w:r>
    </w:p>
    <w:p>
      <w:pPr>
        <w:pStyle w:val="9"/>
      </w:pPr>
      <w:r>
        <w:t>实训操作课程应进行现场培训。</w:t>
      </w:r>
    </w:p>
    <w:p>
      <w:pPr>
        <w:pStyle w:val="9"/>
      </w:pPr>
      <w:r>
        <w:rPr>
          <w:rFonts w:hint="eastAsia"/>
        </w:rPr>
        <w:t>结合培训学员实际，可采取弹性培训累计课时。</w:t>
      </w:r>
    </w:p>
    <w:p>
      <w:pPr>
        <w:pStyle w:val="7"/>
        <w:spacing w:before="156" w:after="156"/>
      </w:pPr>
      <w:bookmarkStart w:id="71" w:name="_Toc161068149"/>
      <w:bookmarkStart w:id="72" w:name="_Toc161068098"/>
      <w:r>
        <w:rPr>
          <w:rFonts w:hint="eastAsia"/>
        </w:rPr>
        <w:t>课程设置</w:t>
      </w:r>
      <w:bookmarkEnd w:id="71"/>
      <w:bookmarkEnd w:id="72"/>
    </w:p>
    <w:p>
      <w:pPr>
        <w:pStyle w:val="9"/>
      </w:pPr>
      <w:r>
        <w:rPr>
          <w:rFonts w:hint="eastAsia"/>
        </w:rPr>
        <w:t>培训必修课程应包括基础知识、专业技能知识（包括风俗习惯和家用电器的使用），参见附录B。</w:t>
      </w:r>
    </w:p>
    <w:p>
      <w:pPr>
        <w:pStyle w:val="9"/>
      </w:pPr>
      <w:r>
        <w:rPr>
          <w:rFonts w:hint="eastAsia"/>
        </w:rPr>
        <w:t>培训选修课程应根据从事的服务岗位选择相应的专业技能知识培训课程。</w:t>
      </w:r>
    </w:p>
    <w:p>
      <w:pPr>
        <w:pStyle w:val="7"/>
        <w:spacing w:before="156" w:after="156"/>
      </w:pPr>
      <w:bookmarkStart w:id="73" w:name="_Toc161068150"/>
      <w:bookmarkStart w:id="74" w:name="_Toc161068099"/>
      <w:r>
        <w:rPr>
          <w:rFonts w:hint="eastAsia"/>
        </w:rPr>
        <w:t>培训学时要求</w:t>
      </w:r>
      <w:bookmarkEnd w:id="73"/>
      <w:bookmarkEnd w:id="74"/>
    </w:p>
    <w:p>
      <w:pPr>
        <w:pStyle w:val="13"/>
        <w:numPr>
          <w:numId w:val="0"/>
        </w:numPr>
        <w:ind w:left="425" w:leftChars="0"/>
      </w:pPr>
      <w:r>
        <w:rPr>
          <w:rFonts w:hint="eastAsia"/>
        </w:rPr>
        <w:t>不应少于</w:t>
      </w:r>
      <w:r>
        <w:rPr>
          <w:rFonts w:hint="eastAsia"/>
          <w:lang w:val="en-US" w:eastAsia="zh-CN"/>
        </w:rPr>
        <w:t>64</w:t>
      </w:r>
      <w:r>
        <w:rPr>
          <w:rFonts w:hint="eastAsia"/>
        </w:rPr>
        <w:t>标准学时；</w:t>
      </w:r>
    </w:p>
    <w:p>
      <w:pPr>
        <w:pStyle w:val="15"/>
      </w:pPr>
      <w:r>
        <w:rPr>
          <w:rFonts w:hint="eastAsia"/>
        </w:rPr>
        <w:t>培训学时是培训机构开展的理论课程教学及实操课程教学的建议最低学时数。除课堂学时外，培训总学时还应包括岗位实习、现场观摩、自学自练等其他学时。</w:t>
      </w:r>
    </w:p>
    <w:p>
      <w:pPr>
        <w:pStyle w:val="7"/>
        <w:spacing w:before="156" w:after="156"/>
      </w:pPr>
      <w:bookmarkStart w:id="75" w:name="_Toc161068151"/>
      <w:bookmarkStart w:id="76" w:name="_Toc161068100"/>
      <w:r>
        <w:rPr>
          <w:rFonts w:hint="eastAsia"/>
        </w:rPr>
        <w:t>培训教材</w:t>
      </w:r>
      <w:bookmarkEnd w:id="75"/>
      <w:bookmarkEnd w:id="76"/>
    </w:p>
    <w:p>
      <w:pPr>
        <w:pStyle w:val="9"/>
      </w:pPr>
      <w:r>
        <w:rPr>
          <w:rFonts w:hint="eastAsia"/>
        </w:rPr>
        <w:t>培训教材可选用国家相关部门指定或</w:t>
      </w:r>
      <w:r>
        <w:rPr>
          <w:rFonts w:hint="eastAsia"/>
          <w:lang w:val="en-US" w:eastAsia="zh-CN"/>
        </w:rPr>
        <w:t>行业</w:t>
      </w:r>
      <w:r>
        <w:rPr>
          <w:rFonts w:hint="eastAsia"/>
        </w:rPr>
        <w:t>推荐教材。</w:t>
      </w:r>
    </w:p>
    <w:p>
      <w:pPr>
        <w:pStyle w:val="9"/>
      </w:pPr>
      <w:r>
        <w:t>培训机构可结合当前</w:t>
      </w:r>
      <w:r>
        <w:rPr>
          <w:rFonts w:hint="eastAsia"/>
        </w:rPr>
        <w:t>家务服务行业</w:t>
      </w:r>
      <w:r>
        <w:t>现状与市场需求，组织编制培训教材。</w:t>
      </w:r>
    </w:p>
    <w:p>
      <w:pPr>
        <w:pStyle w:val="9"/>
      </w:pPr>
      <w:r>
        <w:rPr>
          <w:rFonts w:hint="eastAsia"/>
        </w:rPr>
        <w:t>教材内容应完整准确，与培训内容匹配，体现培训目标、课程特点，符合学员培训需求和认知。</w:t>
      </w:r>
    </w:p>
    <w:p>
      <w:pPr>
        <w:pStyle w:val="7"/>
        <w:spacing w:before="156" w:after="156"/>
      </w:pPr>
      <w:bookmarkStart w:id="77" w:name="_Toc161068101"/>
      <w:bookmarkStart w:id="78" w:name="_Toc161068152"/>
      <w:r>
        <w:rPr>
          <w:rFonts w:hint="eastAsia"/>
        </w:rPr>
        <w:t>培训要求</w:t>
      </w:r>
      <w:bookmarkEnd w:id="77"/>
      <w:bookmarkEnd w:id="78"/>
    </w:p>
    <w:p>
      <w:pPr>
        <w:pStyle w:val="9"/>
      </w:pPr>
      <w:r>
        <w:rPr>
          <w:rFonts w:hint="eastAsia"/>
        </w:rPr>
        <w:t>课程宜采用课堂讲授结合小组讨论、家庭实践的培训方式。</w:t>
      </w:r>
    </w:p>
    <w:p>
      <w:pPr>
        <w:pStyle w:val="9"/>
      </w:pPr>
      <w:r>
        <w:rPr>
          <w:rFonts w:hint="eastAsia"/>
        </w:rPr>
        <w:t>课程讲授家务服务基础理论知识，以讨论及实践的形式，引导学员针对实际案例分析问题，培养学员独立思维能力及发现问题、解决问题能力。</w:t>
      </w:r>
    </w:p>
    <w:p>
      <w:pPr>
        <w:pStyle w:val="9"/>
      </w:pPr>
      <w:r>
        <w:rPr>
          <w:rFonts w:hint="eastAsia"/>
        </w:rPr>
        <w:t>培训实施按照</w:t>
      </w:r>
      <w:r>
        <w:t>SB/T 10848</w:t>
      </w:r>
      <w:r>
        <w:rPr>
          <w:rFonts w:hint="eastAsia"/>
        </w:rPr>
        <w:t>—2012,6.2.6执行。</w:t>
      </w:r>
    </w:p>
    <w:p>
      <w:pPr>
        <w:pStyle w:val="7"/>
        <w:spacing w:before="156" w:after="156"/>
      </w:pPr>
      <w:bookmarkStart w:id="79" w:name="_Toc161068153"/>
      <w:bookmarkStart w:id="80" w:name="_Toc161068102"/>
      <w:r>
        <w:rPr>
          <w:rFonts w:hint="eastAsia"/>
        </w:rPr>
        <w:t>培训考核</w:t>
      </w:r>
      <w:bookmarkEnd w:id="79"/>
      <w:bookmarkEnd w:id="80"/>
    </w:p>
    <w:p>
      <w:pPr>
        <w:pStyle w:val="9"/>
      </w:pPr>
      <w:r>
        <w:rPr>
          <w:rFonts w:hint="eastAsia"/>
        </w:rPr>
        <w:t>培训结束后可通过考核的形式检验培训效果，根据培训的内容，设置考核的时间和形式。</w:t>
      </w:r>
    </w:p>
    <w:p>
      <w:pPr>
        <w:pStyle w:val="9"/>
      </w:pPr>
      <w:r>
        <w:rPr>
          <w:rFonts w:hint="eastAsia"/>
        </w:rPr>
        <w:t>考核形式宜包括：</w:t>
      </w:r>
    </w:p>
    <w:p>
      <w:pPr>
        <w:pStyle w:val="14"/>
        <w:numPr>
          <w:numId w:val="0"/>
        </w:numPr>
        <w:ind w:left="425" w:leftChars="0"/>
        <w:rPr>
          <w:rFonts w:hint="eastAsia"/>
        </w:rPr>
      </w:pPr>
      <w:r>
        <w:rPr>
          <w:rFonts w:hint="eastAsia"/>
          <w:lang w:val="en-US" w:eastAsia="zh-CN"/>
        </w:rPr>
        <w:t>a）</w:t>
      </w:r>
      <w:r>
        <w:rPr>
          <w:rFonts w:hint="eastAsia"/>
        </w:rPr>
        <w:t>理论考试成绩合格。理论考试采取笔试；其中成绩合格分数线为：60分。</w:t>
      </w:r>
    </w:p>
    <w:p>
      <w:pPr>
        <w:pStyle w:val="14"/>
        <w:numPr>
          <w:numId w:val="0"/>
        </w:numPr>
        <w:ind w:left="425" w:leftChars="0"/>
        <w:rPr>
          <w:rFonts w:hint="eastAsia"/>
        </w:rPr>
      </w:pPr>
      <w:r>
        <w:rPr>
          <w:rFonts w:hint="eastAsia"/>
          <w:lang w:val="en-US" w:eastAsia="zh-CN"/>
        </w:rPr>
        <w:t>B)</w:t>
      </w:r>
      <w:r>
        <w:rPr>
          <w:rFonts w:hint="eastAsia"/>
        </w:rPr>
        <w:t>实操合格，其中成绩合格分数线为：60分。根据储物空间规划与改造的美观性、实用性等、以及整理收纳物品的储物位置选择、整理收纳方法、整理收纳效果、整理收纳时间等进行综合评分。</w:t>
      </w:r>
    </w:p>
    <w:p>
      <w:pPr>
        <w:pStyle w:val="7"/>
        <w:spacing w:before="156" w:after="156"/>
      </w:pPr>
      <w:bookmarkStart w:id="81" w:name="_Toc161068103"/>
      <w:bookmarkStart w:id="82" w:name="_Toc161068154"/>
      <w:r>
        <w:rPr>
          <w:rFonts w:hint="eastAsia"/>
        </w:rPr>
        <w:t>证书发放</w:t>
      </w:r>
      <w:bookmarkEnd w:id="81"/>
      <w:bookmarkEnd w:id="82"/>
    </w:p>
    <w:p>
      <w:pPr>
        <w:pStyle w:val="9"/>
      </w:pPr>
      <w:r>
        <w:rPr>
          <w:rFonts w:hint="eastAsia"/>
        </w:rPr>
        <w:t>对结业考试合格的学员发放合格证书，并登记归档备案。</w:t>
      </w:r>
    </w:p>
    <w:p>
      <w:pPr>
        <w:pStyle w:val="9"/>
      </w:pPr>
      <w:r>
        <w:rPr>
          <w:rFonts w:hint="eastAsia"/>
        </w:rPr>
        <w:t>对符合条件的学员，推荐参加专业能力和技能等级评价考试。</w:t>
      </w:r>
    </w:p>
    <w:p>
      <w:pPr>
        <w:pStyle w:val="9"/>
      </w:pPr>
      <w:r>
        <w:rPr>
          <w:rFonts w:hint="eastAsia"/>
        </w:rPr>
        <w:t>对考试成绩突出的学员，宜推荐相关工作岗位。</w:t>
      </w:r>
    </w:p>
    <w:p>
      <w:pPr>
        <w:pStyle w:val="5"/>
        <w:spacing w:before="312" w:after="312"/>
      </w:pPr>
      <w:bookmarkStart w:id="83" w:name="_Toc161068104"/>
      <w:bookmarkStart w:id="84" w:name="_Toc161068155"/>
      <w:r>
        <w:rPr>
          <w:rFonts w:hint="eastAsia"/>
        </w:rPr>
        <w:t>培训档案管理</w:t>
      </w:r>
      <w:bookmarkEnd w:id="83"/>
      <w:bookmarkEnd w:id="84"/>
    </w:p>
    <w:p>
      <w:pPr>
        <w:pStyle w:val="8"/>
      </w:pPr>
      <w:r>
        <w:rPr>
          <w:rFonts w:hint="eastAsia"/>
        </w:rPr>
        <w:t>建立档案管理制度培训档案包括但不限于纸质文档、电子文档和音像资料等形式。</w:t>
      </w:r>
    </w:p>
    <w:p>
      <w:pPr>
        <w:pStyle w:val="8"/>
      </w:pPr>
      <w:r>
        <w:rPr>
          <w:rFonts w:hint="eastAsia"/>
        </w:rPr>
        <w:t>培训机构应编制学员学籍卡片和名册，实施档案化管理。</w:t>
      </w:r>
    </w:p>
    <w:p>
      <w:pPr>
        <w:pStyle w:val="8"/>
      </w:pPr>
      <w:r>
        <w:rPr>
          <w:rFonts w:hint="eastAsia"/>
        </w:rPr>
        <w:t>学员档案内容包括但不限于下列内容：</w:t>
      </w:r>
    </w:p>
    <w:p>
      <w:pPr>
        <w:pStyle w:val="13"/>
      </w:pPr>
      <w:r>
        <w:rPr>
          <w:rFonts w:hint="eastAsia"/>
        </w:rPr>
        <w:t>培训计划；</w:t>
      </w:r>
    </w:p>
    <w:p>
      <w:pPr>
        <w:pStyle w:val="13"/>
      </w:pPr>
      <w:r>
        <w:rPr>
          <w:rFonts w:hint="eastAsia"/>
        </w:rPr>
        <w:t>培训大纲；</w:t>
      </w:r>
    </w:p>
    <w:p>
      <w:pPr>
        <w:pStyle w:val="13"/>
      </w:pPr>
      <w:r>
        <w:rPr>
          <w:rFonts w:hint="eastAsia"/>
        </w:rPr>
        <w:t>培训机构工作总结；</w:t>
      </w:r>
    </w:p>
    <w:p>
      <w:pPr>
        <w:pStyle w:val="13"/>
      </w:pPr>
      <w:r>
        <w:rPr>
          <w:rFonts w:hint="eastAsia"/>
        </w:rPr>
        <w:t>授课教师基本信息表；</w:t>
      </w:r>
    </w:p>
    <w:p>
      <w:pPr>
        <w:pStyle w:val="13"/>
      </w:pPr>
      <w:r>
        <w:rPr>
          <w:rFonts w:hint="eastAsia"/>
        </w:rPr>
        <w:t>学员信息登记表；</w:t>
      </w:r>
    </w:p>
    <w:p>
      <w:pPr>
        <w:pStyle w:val="13"/>
      </w:pPr>
      <w:r>
        <w:rPr>
          <w:rFonts w:hint="eastAsia"/>
        </w:rPr>
        <w:t>学员考勤登记；</w:t>
      </w:r>
    </w:p>
    <w:p>
      <w:pPr>
        <w:pStyle w:val="13"/>
      </w:pPr>
      <w:r>
        <w:rPr>
          <w:rFonts w:hint="eastAsia"/>
        </w:rPr>
        <w:t>教学资料；</w:t>
      </w:r>
    </w:p>
    <w:p>
      <w:pPr>
        <w:pStyle w:val="13"/>
      </w:pPr>
      <w:r>
        <w:rPr>
          <w:rFonts w:hint="eastAsia"/>
        </w:rPr>
        <w:t>学员考试卷；</w:t>
      </w:r>
    </w:p>
    <w:p>
      <w:pPr>
        <w:pStyle w:val="13"/>
      </w:pPr>
      <w:r>
        <w:rPr>
          <w:rFonts w:hint="eastAsia"/>
        </w:rPr>
        <w:t>培训评估材料；</w:t>
      </w:r>
    </w:p>
    <w:p>
      <w:pPr>
        <w:pStyle w:val="13"/>
      </w:pPr>
      <w:r>
        <w:rPr>
          <w:rFonts w:hint="eastAsia"/>
        </w:rPr>
        <w:t>培训学员就业去向；</w:t>
      </w:r>
    </w:p>
    <w:p>
      <w:pPr>
        <w:pStyle w:val="13"/>
      </w:pPr>
      <w:r>
        <w:rPr>
          <w:rFonts w:hint="eastAsia"/>
        </w:rPr>
        <w:t>持续改进报告及相关记录文件。</w:t>
      </w:r>
    </w:p>
    <w:p>
      <w:pPr>
        <w:pStyle w:val="8"/>
      </w:pPr>
      <w:r>
        <w:rPr>
          <w:rFonts w:hint="eastAsia"/>
        </w:rPr>
        <w:t>档案中各项记录应统一汇总、分类、组卷、储存，确保档案材料内容真实、完整。</w:t>
      </w:r>
    </w:p>
    <w:p>
      <w:pPr>
        <w:pStyle w:val="8"/>
      </w:pPr>
      <w:r>
        <w:rPr>
          <w:rFonts w:hint="eastAsia"/>
        </w:rPr>
        <w:t>宜建立信息化系统管理档案，档案保存期限不少于3年。</w:t>
      </w:r>
    </w:p>
    <w:p>
      <w:pPr>
        <w:pStyle w:val="5"/>
        <w:spacing w:before="312" w:after="312"/>
      </w:pPr>
      <w:bookmarkStart w:id="85" w:name="_Toc161068105"/>
      <w:bookmarkStart w:id="86" w:name="_Toc161068156"/>
      <w:r>
        <w:rPr>
          <w:rFonts w:hint="eastAsia"/>
        </w:rPr>
        <w:t>投诉处理</w:t>
      </w:r>
      <w:bookmarkEnd w:id="85"/>
      <w:bookmarkEnd w:id="86"/>
    </w:p>
    <w:p>
      <w:pPr>
        <w:pStyle w:val="6"/>
        <w:ind w:firstLine="420"/>
      </w:pPr>
      <w:r>
        <w:t>培训机构应提供维权投诉渠道，学员可通过电话、信函、面谈、互联网等形式进行投诉</w:t>
      </w:r>
      <w:r>
        <w:rPr>
          <w:rFonts w:hint="eastAsia"/>
        </w:rPr>
        <w:t>，投诉</w:t>
      </w:r>
      <w:r>
        <w:t>流程参见图</w:t>
      </w:r>
      <w:r>
        <w:rPr>
          <w:rFonts w:hint="eastAsia"/>
        </w:rPr>
        <w:t>1。</w:t>
      </w:r>
    </w:p>
    <w:p>
      <w:pPr>
        <w:pStyle w:val="5"/>
        <w:spacing w:before="312" w:after="312"/>
      </w:pPr>
      <w:bookmarkStart w:id="87" w:name="_Toc161068106"/>
      <w:bookmarkStart w:id="88" w:name="_Toc161068157"/>
      <w:r>
        <w:rPr>
          <w:rFonts w:hint="eastAsia"/>
        </w:rPr>
        <w:t>评价与改进</w:t>
      </w:r>
      <w:bookmarkEnd w:id="87"/>
      <w:bookmarkEnd w:id="88"/>
    </w:p>
    <w:p>
      <w:pPr>
        <w:pStyle w:val="7"/>
        <w:spacing w:before="156" w:after="156"/>
      </w:pPr>
      <w:bookmarkStart w:id="89" w:name="_Toc161068107"/>
      <w:bookmarkStart w:id="90" w:name="_Toc161068158"/>
      <w:r>
        <w:rPr>
          <w:rFonts w:hint="eastAsia"/>
        </w:rPr>
        <w:t>总则</w:t>
      </w:r>
      <w:bookmarkEnd w:id="89"/>
      <w:bookmarkEnd w:id="90"/>
    </w:p>
    <w:p>
      <w:pPr>
        <w:pStyle w:val="6"/>
        <w:ind w:firstLine="420"/>
      </w:pPr>
      <w:r>
        <w:rPr>
          <w:rFonts w:hint="eastAsia"/>
        </w:rPr>
        <w:t>培训机构应在培训课程结束后对培训方案、培训过程及培训的效果进行评价并改进，包含培训内容、培训质量、培训服务、培训效果等方面。</w:t>
      </w:r>
    </w:p>
    <w:p>
      <w:pPr>
        <w:pStyle w:val="7"/>
        <w:spacing w:before="156" w:after="156"/>
      </w:pPr>
      <w:bookmarkStart w:id="91" w:name="_Toc161068108"/>
      <w:bookmarkStart w:id="92" w:name="_Toc161068159"/>
      <w:r>
        <w:rPr>
          <w:rFonts w:hint="eastAsia"/>
        </w:rPr>
        <w:t>评价内容</w:t>
      </w:r>
      <w:bookmarkEnd w:id="91"/>
      <w:bookmarkEnd w:id="92"/>
    </w:p>
    <w:p>
      <w:pPr>
        <w:pStyle w:val="6"/>
        <w:ind w:firstLine="420"/>
      </w:pPr>
      <w:r>
        <w:rPr>
          <w:rFonts w:hint="eastAsia"/>
        </w:rPr>
        <w:t>培训评价包括但不限于下列内容：</w:t>
      </w:r>
    </w:p>
    <w:p>
      <w:pPr>
        <w:pStyle w:val="13"/>
      </w:pPr>
      <w:r>
        <w:rPr>
          <w:rFonts w:hint="eastAsia"/>
        </w:rPr>
        <w:t>课程设置满意度；</w:t>
      </w:r>
    </w:p>
    <w:p>
      <w:pPr>
        <w:pStyle w:val="13"/>
      </w:pPr>
      <w:r>
        <w:rPr>
          <w:rFonts w:hint="eastAsia"/>
        </w:rPr>
        <w:t>师资水平满意度；</w:t>
      </w:r>
    </w:p>
    <w:p>
      <w:pPr>
        <w:pStyle w:val="13"/>
      </w:pPr>
      <w:r>
        <w:rPr>
          <w:rFonts w:hint="eastAsia"/>
        </w:rPr>
        <w:t>授课内容和授课方式满意度；</w:t>
      </w:r>
    </w:p>
    <w:p>
      <w:pPr>
        <w:pStyle w:val="13"/>
      </w:pPr>
      <w:r>
        <w:rPr>
          <w:rFonts w:hint="eastAsia"/>
        </w:rPr>
        <w:t>组织管理满意度；</w:t>
      </w:r>
    </w:p>
    <w:p>
      <w:pPr>
        <w:pStyle w:val="13"/>
      </w:pPr>
      <w:r>
        <w:rPr>
          <w:rFonts w:hint="eastAsia"/>
        </w:rPr>
        <w:t>后勤服务满意度；</w:t>
      </w:r>
    </w:p>
    <w:p>
      <w:pPr>
        <w:pStyle w:val="13"/>
      </w:pPr>
      <w:r>
        <w:rPr>
          <w:rFonts w:hint="eastAsia"/>
        </w:rPr>
        <w:t>培训后学员考核合格率；</w:t>
      </w:r>
    </w:p>
    <w:p>
      <w:pPr>
        <w:pStyle w:val="13"/>
      </w:pPr>
      <w:r>
        <w:rPr>
          <w:rFonts w:hint="eastAsia"/>
        </w:rPr>
        <w:t>学员所在单位对培训质量与效果的满意率。</w:t>
      </w:r>
    </w:p>
    <w:p>
      <w:pPr>
        <w:pStyle w:val="7"/>
        <w:spacing w:before="156" w:after="156"/>
      </w:pPr>
      <w:bookmarkStart w:id="93" w:name="_Toc161068109"/>
      <w:bookmarkStart w:id="94" w:name="_Toc161068160"/>
      <w:r>
        <w:rPr>
          <w:rFonts w:hint="eastAsia"/>
        </w:rPr>
        <w:t>评价方式</w:t>
      </w:r>
      <w:bookmarkEnd w:id="93"/>
      <w:bookmarkEnd w:id="94"/>
    </w:p>
    <w:p>
      <w:pPr>
        <w:pStyle w:val="6"/>
        <w:ind w:firstLine="420"/>
      </w:pPr>
      <w:r>
        <w:rPr>
          <w:rFonts w:hint="eastAsia"/>
        </w:rPr>
        <w:t>评价方式包括意见征集、问卷调查、访谈、实地考察等。</w:t>
      </w:r>
    </w:p>
    <w:p>
      <w:pPr>
        <w:pStyle w:val="7"/>
        <w:spacing w:before="156" w:after="156"/>
      </w:pPr>
      <w:bookmarkStart w:id="95" w:name="_Toc161068110"/>
      <w:bookmarkStart w:id="96" w:name="_Toc161068161"/>
      <w:r>
        <w:rPr>
          <w:rFonts w:hint="eastAsia"/>
        </w:rPr>
        <w:t>评价分析与改进</w:t>
      </w:r>
      <w:bookmarkEnd w:id="95"/>
      <w:bookmarkEnd w:id="96"/>
    </w:p>
    <w:p>
      <w:pPr>
        <w:pStyle w:val="9"/>
      </w:pPr>
      <w:r>
        <w:rPr>
          <w:rFonts w:hint="eastAsia"/>
        </w:rPr>
        <w:t>培训机构应根据收集到的评价资料进行定量和定性分析，并得出评价报告。</w:t>
      </w:r>
    </w:p>
    <w:p>
      <w:pPr>
        <w:pStyle w:val="9"/>
      </w:pPr>
      <w:r>
        <w:rPr>
          <w:rFonts w:hint="eastAsia"/>
        </w:rPr>
        <w:t>培训机构应根据评价报告有针对性的制定改进措施，并组织实施以达到持续改进的目的。</w:t>
      </w:r>
    </w:p>
    <w:p>
      <w:pPr>
        <w:pStyle w:val="9"/>
        <w:numPr>
          <w:ilvl w:val="0"/>
          <w:numId w:val="0"/>
        </w:numPr>
        <w:jc w:val="center"/>
      </w:pPr>
      <w:r>
        <w:drawing>
          <wp:inline distT="0" distB="0" distL="0" distR="0">
            <wp:extent cx="4177665" cy="4123055"/>
            <wp:effectExtent l="0" t="0" r="133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85407" cy="4130974"/>
                    </a:xfrm>
                    <a:prstGeom prst="rect">
                      <a:avLst/>
                    </a:prstGeom>
                  </pic:spPr>
                </pic:pic>
              </a:graphicData>
            </a:graphic>
          </wp:inline>
        </w:drawing>
      </w:r>
    </w:p>
    <w:p>
      <w:pPr>
        <w:pStyle w:val="6"/>
        <w:ind w:firstLine="0" w:firstLineChars="0"/>
        <w:jc w:val="center"/>
      </w:pPr>
    </w:p>
    <w:p>
      <w:pPr>
        <w:pStyle w:val="16"/>
        <w:spacing w:before="156" w:after="156"/>
      </w:pPr>
      <w:r>
        <w:rPr>
          <w:rFonts w:hint="eastAsia"/>
        </w:rPr>
        <w:t>投诉处理流程图</w:t>
      </w:r>
    </w:p>
    <w:p>
      <w:pPr>
        <w:spacing w:before="53" w:line="222" w:lineRule="auto"/>
        <w:outlineLvl w:val="0"/>
        <w:rPr>
          <w:rFonts w:ascii="黑体" w:hAnsi="黑体" w:eastAsia="黑体" w:cs="黑体"/>
          <w:sz w:val="19"/>
          <w:szCs w:val="19"/>
        </w:rPr>
        <w:sectPr>
          <w:footerReference r:id="rId6" w:type="default"/>
          <w:headerReference r:id="rId5" w:type="even"/>
          <w:footerReference r:id="rId7" w:type="even"/>
          <w:pgSz w:w="11906" w:h="16838"/>
          <w:pgMar w:top="1959" w:right="1134" w:bottom="1134" w:left="1134" w:header="1418" w:footer="1134" w:gutter="284"/>
          <w:pgNumType w:start="1"/>
          <w:cols w:space="425" w:num="1"/>
          <w:formProt w:val="0"/>
          <w:docGrid w:type="lines" w:linePitch="312" w:charSpace="0"/>
        </w:sect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13"/>
      <w:lvlText w:val="%1——"/>
      <w:lvlJc w:val="left"/>
      <w:pPr>
        <w:tabs>
          <w:tab w:val="left" w:pos="851"/>
        </w:tabs>
        <w:ind w:left="851" w:hanging="426"/>
      </w:pPr>
      <w:rPr>
        <w:rFonts w:hint="eastAsia" w:ascii="黑体" w:hAnsi="黑体" w:eastAsia="黑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4C50F90"/>
    <w:multiLevelType w:val="multilevel"/>
    <w:tmpl w:val="44C50F90"/>
    <w:lvl w:ilvl="0" w:tentative="0">
      <w:start w:val="1"/>
      <w:numFmt w:val="lowerLetter"/>
      <w:pStyle w:val="1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57C2AF5"/>
    <w:multiLevelType w:val="multilevel"/>
    <w:tmpl w:val="557C2AF5"/>
    <w:lvl w:ilvl="0" w:tentative="0">
      <w:start w:val="1"/>
      <w:numFmt w:val="decimal"/>
      <w:pStyle w:val="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
      <w:suff w:val="nothing"/>
      <w:lvlText w:val="%1%2　"/>
      <w:lvlJc w:val="left"/>
      <w:pPr>
        <w:ind w:left="0" w:firstLine="0"/>
      </w:pPr>
      <w:rPr>
        <w:rFonts w:hint="eastAsia" w:ascii="黑体" w:eastAsia="黑体"/>
        <w:b w:val="0"/>
        <w:i w:val="0"/>
        <w:sz w:val="21"/>
      </w:rPr>
    </w:lvl>
    <w:lvl w:ilvl="2" w:tentative="0">
      <w:start w:val="1"/>
      <w:numFmt w:val="decimal"/>
      <w:pStyle w:val="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0"/>
      <w:suff w:val="nothing"/>
      <w:lvlText w:val="%1%2.%3.%4　"/>
      <w:lvlJc w:val="left"/>
      <w:pPr>
        <w:ind w:left="568" w:firstLine="0"/>
      </w:pPr>
      <w:rPr>
        <w:rFonts w:hint="eastAsia" w:ascii="黑体" w:eastAsia="黑体"/>
        <w:b w:val="0"/>
        <w:i w:val="0"/>
        <w:sz w:val="21"/>
      </w:rPr>
    </w:lvl>
    <w:lvl w:ilvl="4" w:tentative="0">
      <w:start w:val="1"/>
      <w:numFmt w:val="decimal"/>
      <w:pStyle w:val="1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71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1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0"/>
  </w:num>
  <w:num w:numId="3">
    <w:abstractNumId w:val="1"/>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ThhMDgzNzE0Njc4MjUwOGVmOWE4MWJjNjhkYmIifQ=="/>
  </w:docVars>
  <w:rsids>
    <w:rsidRoot w:val="7A7500F2"/>
    <w:rsid w:val="02D054AD"/>
    <w:rsid w:val="202D1832"/>
    <w:rsid w:val="5F715F24"/>
    <w:rsid w:val="7A75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5">
    <w:name w:val="标准文件_章标题"/>
    <w:next w:val="6"/>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一级条标题"/>
    <w:basedOn w:val="5"/>
    <w:next w:val="6"/>
    <w:autoRedefine/>
    <w:qFormat/>
    <w:uiPriority w:val="0"/>
    <w:pPr>
      <w:numPr>
        <w:ilvl w:val="2"/>
      </w:numPr>
      <w:spacing w:before="50" w:beforeLines="50" w:after="50" w:afterLines="50"/>
      <w:outlineLvl w:val="1"/>
    </w:pPr>
  </w:style>
  <w:style w:type="paragraph" w:customStyle="1" w:styleId="8">
    <w:name w:val="标准文件_一级无标题"/>
    <w:basedOn w:val="7"/>
    <w:autoRedefine/>
    <w:qFormat/>
    <w:uiPriority w:val="0"/>
    <w:pPr>
      <w:spacing w:before="0" w:beforeLines="0" w:after="0" w:afterLines="0"/>
      <w:outlineLvl w:val="9"/>
    </w:pPr>
    <w:rPr>
      <w:rFonts w:ascii="宋体" w:eastAsia="宋体"/>
    </w:rPr>
  </w:style>
  <w:style w:type="paragraph" w:customStyle="1" w:styleId="9">
    <w:name w:val="标准文件_二级无标题"/>
    <w:basedOn w:val="10"/>
    <w:autoRedefine/>
    <w:qFormat/>
    <w:uiPriority w:val="0"/>
    <w:pPr>
      <w:spacing w:before="0" w:beforeLines="0" w:after="0" w:afterLines="0"/>
      <w:outlineLvl w:val="9"/>
    </w:pPr>
    <w:rPr>
      <w:rFonts w:ascii="宋体" w:eastAsia="宋体"/>
    </w:rPr>
  </w:style>
  <w:style w:type="paragraph" w:customStyle="1" w:styleId="10">
    <w:name w:val="标准文件_二级条标题"/>
    <w:next w:val="6"/>
    <w:autoRedefine/>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11">
    <w:name w:val="标准文件_三级无标题"/>
    <w:basedOn w:val="12"/>
    <w:autoRedefine/>
    <w:qFormat/>
    <w:uiPriority w:val="0"/>
    <w:pPr>
      <w:spacing w:before="0" w:beforeLines="0" w:after="0" w:afterLines="0"/>
      <w:outlineLvl w:val="9"/>
    </w:pPr>
    <w:rPr>
      <w:rFonts w:ascii="宋体" w:eastAsia="宋体"/>
    </w:rPr>
  </w:style>
  <w:style w:type="paragraph" w:customStyle="1" w:styleId="12">
    <w:name w:val="标准文件_三级条标题"/>
    <w:basedOn w:val="10"/>
    <w:next w:val="6"/>
    <w:autoRedefine/>
    <w:qFormat/>
    <w:uiPriority w:val="0"/>
    <w:pPr>
      <w:widowControl/>
      <w:numPr>
        <w:ilvl w:val="4"/>
      </w:numPr>
      <w:outlineLvl w:val="3"/>
    </w:pPr>
  </w:style>
  <w:style w:type="paragraph" w:customStyle="1" w:styleId="13">
    <w:name w:val="标准文件_一级项"/>
    <w:autoRedefine/>
    <w:qFormat/>
    <w:uiPriority w:val="0"/>
    <w:pPr>
      <w:numPr>
        <w:ilvl w:val="0"/>
        <w:numId w:val="2"/>
      </w:numPr>
    </w:pPr>
    <w:rPr>
      <w:rFonts w:ascii="宋体" w:hAnsi="Times New Roman" w:eastAsia="宋体" w:cs="Times New Roman"/>
      <w:sz w:val="21"/>
      <w:lang w:val="en-US" w:eastAsia="zh-CN" w:bidi="ar-SA"/>
    </w:rPr>
  </w:style>
  <w:style w:type="paragraph" w:customStyle="1" w:styleId="14">
    <w:name w:val="标准文件_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5">
    <w:name w:val="标准文件_注："/>
    <w:next w:val="6"/>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16">
    <w:name w:val="标准文件_正文图标题"/>
    <w:next w:val="6"/>
    <w:autoRedefine/>
    <w:qFormat/>
    <w:uiPriority w:val="0"/>
    <w:pPr>
      <w:numPr>
        <w:ilvl w:val="0"/>
        <w:numId w:val="5"/>
      </w:numPr>
      <w:spacing w:before="50" w:beforeLines="50" w:after="50" w:afterLines="50"/>
      <w:jc w:val="center"/>
    </w:pPr>
    <w:rPr>
      <w:rFonts w:ascii="黑体" w:hAnsi="Times New Roman" w:eastAsia="黑体" w:cs="Times New Roman"/>
      <w:sz w:val="21"/>
      <w:lang w:val="en-US" w:eastAsia="zh-CN" w:bidi="ar-SA"/>
    </w:rPr>
  </w:style>
  <w:style w:type="paragraph" w:customStyle="1" w:styleId="1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页眉偶数页"/>
    <w:basedOn w:val="17"/>
    <w:next w:val="1"/>
    <w:autoRedefine/>
    <w:qFormat/>
    <w:uiPriority w:val="0"/>
    <w:pPr>
      <w:jc w:val="left"/>
    </w:pPr>
  </w:style>
  <w:style w:type="paragraph" w:customStyle="1" w:styleId="19">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0">
    <w:name w:val="标准文件_页脚偶数页"/>
    <w:autoRedefine/>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a17001-b8d8-4084-9b16-6ffd0b5d5919}"/>
        <w:style w:val=""/>
        <w:category>
          <w:name w:val="常规"/>
          <w:gallery w:val="placeholder"/>
        </w:category>
        <w:types>
          <w:type w:val="bbPlcHdr"/>
        </w:types>
        <w:behaviors>
          <w:behavior w:val="content"/>
        </w:behaviors>
        <w:description w:val=""/>
        <w:guid w:val="{62a17001-b8d8-4084-9b16-6ffd0b5d5919}"/>
      </w:docPartPr>
      <w:docPartBody>
        <w:p>
          <w:pPr>
            <w:pStyle w:val="2"/>
          </w:pPr>
          <w:r>
            <w:rPr>
              <w:rStyle w:val="3"/>
              <w:rFonts w:hint="eastAsia"/>
            </w:rPr>
            <w:t>单击或点击此处输入文字。</w:t>
          </w:r>
        </w:p>
      </w:docPartBody>
    </w:docPart>
    <w:docPart>
      <w:docPartPr>
        <w:name w:val="{ffacbc77-22ad-4109-a415-46ed23e91dba}"/>
        <w:style w:val=""/>
        <w:category>
          <w:name w:val="常规"/>
          <w:gallery w:val="placeholder"/>
        </w:category>
        <w:types>
          <w:type w:val="bbPlcHdr"/>
        </w:types>
        <w:behaviors>
          <w:behavior w:val="content"/>
        </w:behaviors>
        <w:description w:val=""/>
        <w:guid w:val="{ffacbc77-22ad-4109-a415-46ed23e91dba}"/>
      </w:docPartPr>
      <w:docPartBody>
        <w:p>
          <w:pPr>
            <w:pStyle w:val="4"/>
          </w:pPr>
          <w:r>
            <w:rPr>
              <w:rStyle w:val="3"/>
              <w:rFonts w:hint="eastAsia"/>
            </w:rPr>
            <w:t>选择一项。</w:t>
          </w:r>
        </w:p>
      </w:docPartBody>
    </w:docPart>
    <w:docPart>
      <w:docPartPr>
        <w:name w:val="{09482e84-db74-44ae-9841-ceaeb486bc31}"/>
        <w:style w:val=""/>
        <w:category>
          <w:name w:val="常规"/>
          <w:gallery w:val="placeholder"/>
        </w:category>
        <w:types>
          <w:type w:val="bbPlcHdr"/>
        </w:types>
        <w:behaviors>
          <w:behavior w:val="content"/>
        </w:behaviors>
        <w:description w:val=""/>
        <w:guid w:val="{09482e84-db74-44ae-9841-ceaeb486bc31}"/>
      </w:docPartPr>
      <w:docPartBody>
        <w:p>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D955FCA0F920467AA59A663439FF11B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110A264C123547269770662201C715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B16AA023D0B48DEBF3CF4DC4A1BFA0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2024-03-18T07:41:00Z</dcterms:created>
  <dc:creator>yaoyao</dc:creator>
  <cp:lastModifiedBy>yaoyao</cp:lastModifiedBy>
  <dcterms:modified xsi:type="dcterms:W3CDTF">2024-03-18T08:53:30Z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78EF81CA937D4724B1A59AD042C163CA_11</vt:lpwstr>
  </property>
</Properties>
</file>